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B34F" w14:textId="77777777" w:rsidR="002A364C" w:rsidRDefault="002A364C">
      <w:pPr>
        <w:spacing w:line="360" w:lineRule="auto"/>
        <w:ind w:firstLineChars="0" w:firstLine="0"/>
        <w:rPr>
          <w:rFonts w:ascii="宋体" w:eastAsia="宋体" w:hAnsi="宋体" w:cs="宋体"/>
          <w:b/>
          <w:sz w:val="56"/>
          <w:szCs w:val="56"/>
        </w:rPr>
      </w:pPr>
    </w:p>
    <w:p w14:paraId="4949B79D" w14:textId="77777777" w:rsidR="002A364C" w:rsidRDefault="00000000">
      <w:pPr>
        <w:spacing w:line="360" w:lineRule="auto"/>
        <w:ind w:firstLineChars="100" w:firstLine="562"/>
        <w:jc w:val="center"/>
        <w:rPr>
          <w:rFonts w:ascii="宋体" w:eastAsia="宋体" w:hAnsi="宋体" w:cs="宋体"/>
          <w:b/>
          <w:sz w:val="56"/>
          <w:szCs w:val="56"/>
        </w:rPr>
      </w:pPr>
      <w:r>
        <w:rPr>
          <w:rFonts w:ascii="宋体" w:eastAsia="宋体" w:hAnsi="宋体" w:cs="宋体" w:hint="eastAsia"/>
          <w:b/>
          <w:sz w:val="56"/>
          <w:szCs w:val="56"/>
        </w:rPr>
        <w:t>浙江利欧水务科技有限公司</w:t>
      </w:r>
    </w:p>
    <w:p w14:paraId="2C15DAAD" w14:textId="77777777" w:rsidR="002A364C" w:rsidRDefault="00000000">
      <w:pPr>
        <w:spacing w:line="360" w:lineRule="auto"/>
        <w:ind w:firstLineChars="100" w:firstLine="562"/>
        <w:jc w:val="center"/>
        <w:rPr>
          <w:rFonts w:ascii="宋体" w:eastAsia="宋体" w:hAnsi="宋体" w:cs="宋体"/>
          <w:b/>
          <w:sz w:val="56"/>
          <w:szCs w:val="56"/>
        </w:rPr>
      </w:pPr>
      <w:r>
        <w:rPr>
          <w:rFonts w:ascii="宋体" w:eastAsia="宋体" w:hAnsi="宋体" w:cs="宋体" w:hint="eastAsia"/>
          <w:b/>
          <w:sz w:val="56"/>
          <w:szCs w:val="56"/>
        </w:rPr>
        <w:t>2022年质量诚信报告</w:t>
      </w:r>
    </w:p>
    <w:p w14:paraId="5D72F41D" w14:textId="77777777" w:rsidR="002A364C" w:rsidRDefault="002A364C">
      <w:pPr>
        <w:pStyle w:val="21"/>
        <w:ind w:left="480" w:firstLine="1044"/>
        <w:rPr>
          <w:rFonts w:ascii="宋体" w:eastAsia="宋体" w:hAnsi="宋体" w:cs="宋体"/>
          <w:b/>
          <w:sz w:val="52"/>
          <w:szCs w:val="96"/>
        </w:rPr>
      </w:pPr>
    </w:p>
    <w:p w14:paraId="1E0BF180" w14:textId="77777777" w:rsidR="002A364C" w:rsidRDefault="002A364C">
      <w:pPr>
        <w:pStyle w:val="21"/>
        <w:ind w:left="480" w:firstLine="1044"/>
        <w:rPr>
          <w:rFonts w:ascii="宋体" w:eastAsia="宋体" w:hAnsi="宋体" w:cs="宋体"/>
          <w:b/>
          <w:sz w:val="52"/>
          <w:szCs w:val="96"/>
        </w:rPr>
      </w:pPr>
    </w:p>
    <w:p w14:paraId="4B3C83BB" w14:textId="77777777" w:rsidR="002A364C" w:rsidRDefault="00000000">
      <w:pPr>
        <w:pStyle w:val="21"/>
        <w:ind w:left="480" w:firstLine="720"/>
        <w:rPr>
          <w:rFonts w:ascii="宋体" w:eastAsia="宋体" w:hAnsi="宋体" w:cs="宋体"/>
          <w:b/>
          <w:sz w:val="52"/>
          <w:szCs w:val="96"/>
        </w:rPr>
      </w:pPr>
      <w:r>
        <w:rPr>
          <w:rFonts w:ascii="宋体" w:eastAsia="微软雅黑" w:hAnsi="宋体" w:hint="eastAsia"/>
          <w:noProof/>
          <w:sz w:val="36"/>
          <w:szCs w:val="36"/>
        </w:rPr>
        <w:drawing>
          <wp:anchor distT="0" distB="0" distL="114300" distR="114300" simplePos="0" relativeHeight="251735040" behindDoc="0" locked="0" layoutInCell="1" allowOverlap="1" wp14:anchorId="4C873FB8" wp14:editId="7BA44304">
            <wp:simplePos x="0" y="0"/>
            <wp:positionH relativeFrom="column">
              <wp:posOffset>-1203325</wp:posOffset>
            </wp:positionH>
            <wp:positionV relativeFrom="paragraph">
              <wp:posOffset>93345</wp:posOffset>
            </wp:positionV>
            <wp:extent cx="7619365" cy="3154045"/>
            <wp:effectExtent l="0" t="0" r="635" b="8255"/>
            <wp:wrapNone/>
            <wp:docPr id="2" name="图片 2" descr="65132909343994a1aab69d1751e5d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5132909343994a1aab69d1751e5da8"/>
                    <pic:cNvPicPr>
                      <a:picLocks noChangeAspect="1"/>
                    </pic:cNvPicPr>
                  </pic:nvPicPr>
                  <pic:blipFill>
                    <a:blip r:embed="rId9"/>
                    <a:stretch>
                      <a:fillRect/>
                    </a:stretch>
                  </pic:blipFill>
                  <pic:spPr>
                    <a:xfrm>
                      <a:off x="0" y="0"/>
                      <a:ext cx="7619365" cy="3154045"/>
                    </a:xfrm>
                    <a:prstGeom prst="rect">
                      <a:avLst/>
                    </a:prstGeom>
                    <a:noFill/>
                    <a:ln>
                      <a:noFill/>
                    </a:ln>
                  </pic:spPr>
                </pic:pic>
              </a:graphicData>
            </a:graphic>
          </wp:anchor>
        </w:drawing>
      </w:r>
    </w:p>
    <w:p w14:paraId="6B967AAB" w14:textId="77777777" w:rsidR="002A364C" w:rsidRDefault="002A364C">
      <w:pPr>
        <w:pStyle w:val="21"/>
        <w:ind w:left="480" w:firstLine="1044"/>
        <w:rPr>
          <w:rFonts w:ascii="宋体" w:eastAsia="宋体" w:hAnsi="宋体" w:cs="宋体"/>
          <w:b/>
          <w:sz w:val="52"/>
          <w:szCs w:val="96"/>
        </w:rPr>
      </w:pPr>
    </w:p>
    <w:p w14:paraId="06ECD4E1" w14:textId="77777777" w:rsidR="002A364C" w:rsidRDefault="002A364C">
      <w:pPr>
        <w:pStyle w:val="21"/>
        <w:ind w:left="480" w:firstLine="1044"/>
        <w:rPr>
          <w:rFonts w:ascii="宋体" w:eastAsia="宋体" w:hAnsi="宋体" w:cs="宋体"/>
          <w:b/>
          <w:sz w:val="52"/>
          <w:szCs w:val="96"/>
        </w:rPr>
      </w:pPr>
    </w:p>
    <w:p w14:paraId="46AF7ECD" w14:textId="77777777" w:rsidR="002A364C" w:rsidRDefault="002A364C">
      <w:pPr>
        <w:pStyle w:val="21"/>
        <w:ind w:left="480" w:firstLine="1044"/>
        <w:rPr>
          <w:rFonts w:ascii="宋体" w:eastAsia="宋体" w:hAnsi="宋体" w:cs="宋体"/>
          <w:b/>
          <w:sz w:val="52"/>
          <w:szCs w:val="96"/>
        </w:rPr>
      </w:pPr>
    </w:p>
    <w:p w14:paraId="55A047C0" w14:textId="77777777" w:rsidR="002A364C" w:rsidRDefault="002A364C">
      <w:pPr>
        <w:pStyle w:val="21"/>
        <w:ind w:left="480" w:firstLine="1044"/>
        <w:rPr>
          <w:rFonts w:ascii="宋体" w:eastAsia="宋体" w:hAnsi="宋体" w:cs="宋体"/>
          <w:b/>
          <w:sz w:val="52"/>
          <w:szCs w:val="96"/>
        </w:rPr>
      </w:pPr>
    </w:p>
    <w:p w14:paraId="00ED8352" w14:textId="77777777" w:rsidR="002A364C" w:rsidRDefault="002A364C">
      <w:pPr>
        <w:pStyle w:val="21"/>
        <w:ind w:left="480" w:firstLine="1044"/>
        <w:rPr>
          <w:rFonts w:ascii="宋体" w:eastAsia="宋体" w:hAnsi="宋体" w:cs="宋体"/>
          <w:b/>
          <w:sz w:val="52"/>
          <w:szCs w:val="96"/>
        </w:rPr>
      </w:pPr>
    </w:p>
    <w:p w14:paraId="32D389DA" w14:textId="77777777" w:rsidR="002A364C" w:rsidRDefault="002A364C">
      <w:pPr>
        <w:pStyle w:val="21"/>
        <w:ind w:left="480" w:firstLine="1044"/>
        <w:rPr>
          <w:rFonts w:ascii="宋体" w:eastAsia="宋体" w:hAnsi="宋体" w:cs="宋体"/>
          <w:b/>
          <w:sz w:val="52"/>
          <w:szCs w:val="96"/>
        </w:rPr>
      </w:pPr>
    </w:p>
    <w:p w14:paraId="785C3859" w14:textId="77777777" w:rsidR="002A364C" w:rsidRDefault="002A364C">
      <w:pPr>
        <w:pStyle w:val="21"/>
        <w:ind w:left="480" w:firstLine="1044"/>
        <w:rPr>
          <w:rFonts w:ascii="宋体" w:eastAsia="宋体" w:hAnsi="宋体" w:cs="宋体"/>
          <w:b/>
          <w:sz w:val="52"/>
          <w:szCs w:val="96"/>
        </w:rPr>
      </w:pPr>
    </w:p>
    <w:p w14:paraId="04EAB6F8" w14:textId="77777777" w:rsidR="002A364C" w:rsidRDefault="002A364C">
      <w:pPr>
        <w:pStyle w:val="21"/>
        <w:ind w:left="480" w:firstLine="1044"/>
        <w:rPr>
          <w:rFonts w:ascii="宋体" w:eastAsia="宋体" w:hAnsi="宋体" w:cs="宋体"/>
          <w:b/>
          <w:sz w:val="52"/>
          <w:szCs w:val="96"/>
        </w:rPr>
      </w:pPr>
    </w:p>
    <w:p w14:paraId="3B79F0EE" w14:textId="77777777" w:rsidR="002A364C" w:rsidRDefault="002A364C">
      <w:pPr>
        <w:pStyle w:val="21"/>
        <w:ind w:left="480" w:firstLine="1044"/>
        <w:rPr>
          <w:rFonts w:ascii="宋体" w:eastAsia="宋体" w:hAnsi="宋体" w:cs="宋体"/>
          <w:b/>
          <w:sz w:val="52"/>
          <w:szCs w:val="96"/>
        </w:rPr>
      </w:pPr>
    </w:p>
    <w:p w14:paraId="501CB413" w14:textId="77777777" w:rsidR="002A364C" w:rsidRDefault="002A364C">
      <w:pPr>
        <w:pStyle w:val="21"/>
        <w:ind w:left="480" w:firstLine="1044"/>
        <w:rPr>
          <w:rFonts w:ascii="宋体" w:eastAsia="宋体" w:hAnsi="宋体" w:cs="宋体"/>
          <w:b/>
          <w:sz w:val="52"/>
          <w:szCs w:val="96"/>
        </w:rPr>
      </w:pPr>
    </w:p>
    <w:p w14:paraId="78352008" w14:textId="77777777" w:rsidR="002A364C" w:rsidRDefault="002A364C">
      <w:pPr>
        <w:pStyle w:val="21"/>
        <w:ind w:left="480" w:firstLine="1044"/>
        <w:rPr>
          <w:rFonts w:ascii="宋体" w:eastAsia="宋体" w:hAnsi="宋体" w:cs="宋体"/>
          <w:b/>
          <w:sz w:val="52"/>
          <w:szCs w:val="96"/>
        </w:rPr>
      </w:pPr>
    </w:p>
    <w:p w14:paraId="291AB8A9" w14:textId="77777777" w:rsidR="002A364C" w:rsidRDefault="002A364C">
      <w:pPr>
        <w:pStyle w:val="21"/>
        <w:ind w:left="480" w:firstLine="1044"/>
        <w:rPr>
          <w:rFonts w:ascii="宋体" w:eastAsia="宋体" w:hAnsi="宋体" w:cs="宋体"/>
          <w:b/>
          <w:sz w:val="52"/>
          <w:szCs w:val="96"/>
        </w:rPr>
      </w:pPr>
    </w:p>
    <w:p w14:paraId="012AF8A6" w14:textId="77777777" w:rsidR="002A364C" w:rsidRDefault="00000000">
      <w:pPr>
        <w:spacing w:line="360" w:lineRule="auto"/>
        <w:ind w:firstLineChars="83" w:firstLine="400"/>
        <w:jc w:val="center"/>
        <w:rPr>
          <w:rFonts w:ascii="宋体" w:eastAsia="宋体" w:hAnsi="宋体" w:cs="宋体"/>
          <w:b/>
          <w:bCs/>
          <w:sz w:val="48"/>
          <w:szCs w:val="52"/>
        </w:rPr>
      </w:pPr>
      <w:r>
        <w:rPr>
          <w:rFonts w:ascii="宋体" w:eastAsia="宋体" w:hAnsi="宋体" w:cs="宋体" w:hint="eastAsia"/>
          <w:b/>
          <w:bCs/>
          <w:sz w:val="48"/>
          <w:szCs w:val="52"/>
        </w:rPr>
        <w:t>2023年5月</w:t>
      </w:r>
    </w:p>
    <w:p w14:paraId="6891B631" w14:textId="77777777" w:rsidR="002A364C" w:rsidRDefault="002A364C">
      <w:pPr>
        <w:pStyle w:val="21"/>
        <w:ind w:left="480" w:firstLine="1044"/>
        <w:rPr>
          <w:rFonts w:ascii="宋体" w:eastAsia="宋体" w:hAnsi="宋体" w:cs="宋体"/>
          <w:b/>
          <w:sz w:val="52"/>
          <w:szCs w:val="96"/>
        </w:rPr>
      </w:pPr>
    </w:p>
    <w:p w14:paraId="3907775B" w14:textId="77777777" w:rsidR="002A364C" w:rsidRDefault="002A364C">
      <w:pPr>
        <w:pStyle w:val="21"/>
        <w:ind w:left="480" w:firstLine="1044"/>
        <w:rPr>
          <w:rFonts w:ascii="宋体" w:eastAsia="宋体" w:hAnsi="宋体" w:cs="宋体"/>
          <w:b/>
          <w:sz w:val="52"/>
          <w:szCs w:val="96"/>
        </w:rPr>
      </w:pPr>
    </w:p>
    <w:p w14:paraId="6E7A9F2B" w14:textId="77777777" w:rsidR="002A364C" w:rsidRDefault="00000000">
      <w:pPr>
        <w:adjustRightInd/>
        <w:snapToGrid/>
        <w:spacing w:after="200" w:line="360" w:lineRule="auto"/>
        <w:ind w:firstLineChars="0" w:firstLine="0"/>
        <w:jc w:val="left"/>
        <w:rPr>
          <w:rFonts w:ascii="宋体" w:eastAsia="宋体" w:hAnsi="宋体" w:cs="宋体"/>
        </w:rPr>
      </w:pPr>
      <w:r>
        <w:rPr>
          <w:rFonts w:ascii="宋体" w:eastAsia="宋体" w:hAnsi="宋体" w:cs="宋体" w:hint="eastAsia"/>
        </w:rPr>
        <w:lastRenderedPageBreak/>
        <w:br w:type="page"/>
      </w:r>
    </w:p>
    <w:sdt>
      <w:sdtPr>
        <w:rPr>
          <w:rFonts w:ascii="宋体" w:eastAsia="宋体" w:hAnsi="宋体" w:cs="宋体" w:hint="eastAsia"/>
          <w:sz w:val="21"/>
        </w:rPr>
        <w:id w:val="147475668"/>
        <w15:color w:val="DBDBDB"/>
        <w:docPartObj>
          <w:docPartGallery w:val="Table of Contents"/>
          <w:docPartUnique/>
        </w:docPartObj>
      </w:sdtPr>
      <w:sdtEndPr>
        <w:rPr>
          <w:b/>
        </w:rPr>
      </w:sdtEndPr>
      <w:sdtContent>
        <w:p w14:paraId="71392EE7" w14:textId="77777777" w:rsidR="002A364C" w:rsidRDefault="00000000">
          <w:pPr>
            <w:spacing w:line="360" w:lineRule="auto"/>
            <w:ind w:firstLineChars="0" w:firstLine="0"/>
            <w:jc w:val="center"/>
            <w:rPr>
              <w:rFonts w:ascii="宋体" w:eastAsia="宋体" w:hAnsi="宋体" w:cs="宋体"/>
            </w:rPr>
          </w:pPr>
          <w:r>
            <w:rPr>
              <w:rFonts w:ascii="宋体" w:eastAsia="宋体" w:hAnsi="宋体" w:cs="宋体" w:hint="eastAsia"/>
              <w:sz w:val="21"/>
            </w:rPr>
            <w:t>目录</w:t>
          </w:r>
        </w:p>
        <w:p w14:paraId="39C93E8B" w14:textId="77777777" w:rsidR="002A364C" w:rsidRDefault="00000000">
          <w:pPr>
            <w:pStyle w:val="TOC1"/>
            <w:tabs>
              <w:tab w:val="right" w:leader="dot" w:pos="8307"/>
            </w:tabs>
            <w:ind w:firstLine="480"/>
          </w:pPr>
          <w:r>
            <w:rPr>
              <w:rFonts w:ascii="宋体" w:eastAsia="宋体" w:hAnsi="宋体" w:cs="宋体" w:hint="eastAsia"/>
            </w:rPr>
            <w:fldChar w:fldCharType="begin"/>
          </w:r>
          <w:r>
            <w:rPr>
              <w:rFonts w:ascii="宋体" w:eastAsia="宋体" w:hAnsi="宋体" w:cs="宋体" w:hint="eastAsia"/>
            </w:rPr>
            <w:instrText xml:space="preserve">TOC \o "1-2" \h \u </w:instrText>
          </w:r>
          <w:r>
            <w:rPr>
              <w:rFonts w:ascii="宋体" w:eastAsia="宋体" w:hAnsi="宋体" w:cs="宋体" w:hint="eastAsia"/>
            </w:rPr>
            <w:fldChar w:fldCharType="separate"/>
          </w:r>
          <w:hyperlink w:anchor="_Toc20489" w:history="1">
            <w:r>
              <w:rPr>
                <w:rFonts w:ascii="宋体" w:eastAsia="宋体" w:hAnsi="宋体" w:cs="宋体" w:hint="eastAsia"/>
                <w:szCs w:val="36"/>
              </w:rPr>
              <w:t>第一部分 前言</w:t>
            </w:r>
            <w:r>
              <w:tab/>
            </w:r>
            <w:fldSimple w:instr=" PAGEREF _Toc20489 ">
              <w:r>
                <w:t>3</w:t>
              </w:r>
            </w:fldSimple>
          </w:hyperlink>
        </w:p>
        <w:p w14:paraId="78712040" w14:textId="77777777" w:rsidR="002A364C" w:rsidRDefault="00000000">
          <w:pPr>
            <w:pStyle w:val="TOC2"/>
            <w:tabs>
              <w:tab w:val="right" w:leader="dot" w:pos="8307"/>
            </w:tabs>
            <w:ind w:left="480" w:firstLine="480"/>
          </w:pPr>
          <w:hyperlink w:anchor="_Toc2540" w:history="1">
            <w:r>
              <w:rPr>
                <w:rFonts w:ascii="宋体" w:eastAsia="宋体" w:hAnsi="宋体" w:cs="宋体" w:hint="eastAsia"/>
              </w:rPr>
              <w:t>一、报告内容客观性声明</w:t>
            </w:r>
            <w:r>
              <w:tab/>
            </w:r>
            <w:fldSimple w:instr=" PAGEREF _Toc2540 ">
              <w:r>
                <w:t>3</w:t>
              </w:r>
            </w:fldSimple>
          </w:hyperlink>
        </w:p>
        <w:p w14:paraId="26EF3B93" w14:textId="77777777" w:rsidR="002A364C" w:rsidRDefault="00000000">
          <w:pPr>
            <w:pStyle w:val="TOC2"/>
            <w:tabs>
              <w:tab w:val="right" w:leader="dot" w:pos="8307"/>
            </w:tabs>
            <w:ind w:left="480" w:firstLine="480"/>
          </w:pPr>
          <w:hyperlink w:anchor="_Toc21677" w:history="1">
            <w:r>
              <w:rPr>
                <w:rFonts w:ascii="宋体" w:eastAsia="宋体" w:hAnsi="宋体" w:cs="宋体" w:hint="eastAsia"/>
              </w:rPr>
              <w:t>二、企业简介</w:t>
            </w:r>
            <w:r>
              <w:tab/>
            </w:r>
            <w:fldSimple w:instr=" PAGEREF _Toc21677 ">
              <w:r>
                <w:t>3</w:t>
              </w:r>
            </w:fldSimple>
          </w:hyperlink>
        </w:p>
        <w:p w14:paraId="42CD47D9" w14:textId="77777777" w:rsidR="002A364C" w:rsidRDefault="00000000">
          <w:pPr>
            <w:pStyle w:val="TOC1"/>
            <w:tabs>
              <w:tab w:val="right" w:leader="dot" w:pos="8307"/>
            </w:tabs>
            <w:ind w:firstLine="480"/>
          </w:pPr>
          <w:hyperlink w:anchor="_Toc28506" w:history="1">
            <w:r>
              <w:rPr>
                <w:rFonts w:ascii="宋体" w:eastAsia="宋体" w:hAnsi="宋体" w:cs="宋体" w:hint="eastAsia"/>
                <w:szCs w:val="36"/>
              </w:rPr>
              <w:t>第二部分 企业质量管理</w:t>
            </w:r>
            <w:r>
              <w:tab/>
            </w:r>
            <w:fldSimple w:instr=" PAGEREF _Toc28506 ">
              <w:r>
                <w:t>5</w:t>
              </w:r>
            </w:fldSimple>
          </w:hyperlink>
        </w:p>
        <w:p w14:paraId="584A3AAE" w14:textId="77777777" w:rsidR="002A364C" w:rsidRDefault="00000000">
          <w:pPr>
            <w:pStyle w:val="TOC1"/>
            <w:tabs>
              <w:tab w:val="right" w:leader="dot" w:pos="8307"/>
            </w:tabs>
            <w:ind w:firstLine="480"/>
          </w:pPr>
          <w:hyperlink w:anchor="_Toc16888" w:history="1">
            <w:r>
              <w:rPr>
                <w:rFonts w:ascii="宋体" w:eastAsia="宋体" w:hAnsi="宋体" w:cs="宋体" w:hint="eastAsia"/>
              </w:rPr>
              <w:t>一、企业质量理念</w:t>
            </w:r>
            <w:r>
              <w:tab/>
            </w:r>
            <w:fldSimple w:instr=" PAGEREF _Toc16888 ">
              <w:r>
                <w:t>5</w:t>
              </w:r>
            </w:fldSimple>
          </w:hyperlink>
        </w:p>
        <w:p w14:paraId="32B9FFCD" w14:textId="77777777" w:rsidR="002A364C" w:rsidRDefault="00000000">
          <w:pPr>
            <w:pStyle w:val="TOC2"/>
            <w:tabs>
              <w:tab w:val="right" w:leader="dot" w:pos="8307"/>
            </w:tabs>
            <w:ind w:left="480" w:firstLine="480"/>
          </w:pPr>
          <w:hyperlink w:anchor="_Toc26589" w:history="1">
            <w:r>
              <w:rPr>
                <w:rFonts w:ascii="宋体" w:eastAsia="宋体" w:hAnsi="宋体" w:cs="宋体"/>
              </w:rPr>
              <w:t xml:space="preserve">（一） </w:t>
            </w:r>
            <w:r>
              <w:rPr>
                <w:rFonts w:ascii="宋体" w:eastAsia="宋体" w:hAnsi="宋体" w:cs="宋体" w:hint="eastAsia"/>
              </w:rPr>
              <w:t>利益相关方关注</w:t>
            </w:r>
            <w:r>
              <w:tab/>
            </w:r>
            <w:fldSimple w:instr=" PAGEREF _Toc26589 ">
              <w:r>
                <w:t>6</w:t>
              </w:r>
            </w:fldSimple>
          </w:hyperlink>
        </w:p>
        <w:p w14:paraId="2497261A" w14:textId="77777777" w:rsidR="002A364C" w:rsidRDefault="00000000">
          <w:pPr>
            <w:pStyle w:val="TOC2"/>
            <w:tabs>
              <w:tab w:val="right" w:leader="dot" w:pos="8307"/>
            </w:tabs>
            <w:ind w:left="480" w:firstLine="480"/>
          </w:pPr>
          <w:hyperlink w:anchor="_Toc19425" w:history="1">
            <w:r>
              <w:rPr>
                <w:rFonts w:ascii="宋体" w:eastAsia="宋体" w:hAnsi="宋体" w:cs="宋体"/>
              </w:rPr>
              <w:t xml:space="preserve">（二） </w:t>
            </w:r>
            <w:r>
              <w:rPr>
                <w:rFonts w:ascii="宋体" w:eastAsia="宋体" w:hAnsi="宋体" w:cs="宋体" w:hint="eastAsia"/>
              </w:rPr>
              <w:t>质量文化建设</w:t>
            </w:r>
            <w:r>
              <w:tab/>
            </w:r>
            <w:fldSimple w:instr=" PAGEREF _Toc19425 ">
              <w:r>
                <w:t>6</w:t>
              </w:r>
            </w:fldSimple>
          </w:hyperlink>
        </w:p>
        <w:p w14:paraId="559D89FD" w14:textId="77777777" w:rsidR="002A364C" w:rsidRDefault="00000000">
          <w:pPr>
            <w:pStyle w:val="TOC1"/>
            <w:tabs>
              <w:tab w:val="right" w:leader="dot" w:pos="8307"/>
            </w:tabs>
            <w:ind w:firstLine="480"/>
          </w:pPr>
          <w:hyperlink w:anchor="_Toc20971" w:history="1">
            <w:r>
              <w:rPr>
                <w:rFonts w:ascii="宋体" w:eastAsia="宋体" w:hAnsi="宋体" w:cs="宋体" w:hint="eastAsia"/>
              </w:rPr>
              <w:t>二、企业质量管理</w:t>
            </w:r>
            <w:r>
              <w:tab/>
            </w:r>
            <w:fldSimple w:instr=" PAGEREF _Toc20971 ">
              <w:r>
                <w:t>7</w:t>
              </w:r>
            </w:fldSimple>
          </w:hyperlink>
        </w:p>
        <w:p w14:paraId="17C380E2" w14:textId="77777777" w:rsidR="002A364C" w:rsidRDefault="00000000">
          <w:pPr>
            <w:pStyle w:val="TOC2"/>
            <w:tabs>
              <w:tab w:val="right" w:leader="dot" w:pos="8307"/>
            </w:tabs>
            <w:ind w:left="480" w:firstLine="480"/>
          </w:pPr>
          <w:hyperlink w:anchor="_Toc20474" w:history="1">
            <w:r>
              <w:rPr>
                <w:rFonts w:ascii="宋体" w:eastAsia="宋体" w:hAnsi="宋体" w:cs="宋体" w:hint="eastAsia"/>
              </w:rPr>
              <w:t>（一）质量管理机构</w:t>
            </w:r>
            <w:r>
              <w:tab/>
            </w:r>
            <w:fldSimple w:instr=" PAGEREF _Toc20474 ">
              <w:r>
                <w:t>7</w:t>
              </w:r>
            </w:fldSimple>
          </w:hyperlink>
        </w:p>
        <w:p w14:paraId="42342D00" w14:textId="77777777" w:rsidR="002A364C" w:rsidRDefault="00000000">
          <w:pPr>
            <w:pStyle w:val="TOC2"/>
            <w:tabs>
              <w:tab w:val="right" w:leader="dot" w:pos="8307"/>
            </w:tabs>
            <w:ind w:left="480" w:firstLine="480"/>
          </w:pPr>
          <w:hyperlink w:anchor="_Toc29178" w:history="1">
            <w:r>
              <w:rPr>
                <w:rFonts w:ascii="宋体" w:eastAsia="宋体" w:hAnsi="宋体" w:cs="宋体" w:hint="eastAsia"/>
              </w:rPr>
              <w:t>（二）质量管理体系</w:t>
            </w:r>
            <w:r>
              <w:tab/>
            </w:r>
            <w:fldSimple w:instr=" PAGEREF _Toc29178 ">
              <w:r>
                <w:t>10</w:t>
              </w:r>
            </w:fldSimple>
          </w:hyperlink>
        </w:p>
        <w:p w14:paraId="66AF3D1A" w14:textId="77777777" w:rsidR="002A364C" w:rsidRDefault="00000000">
          <w:pPr>
            <w:pStyle w:val="TOC2"/>
            <w:tabs>
              <w:tab w:val="right" w:leader="dot" w:pos="8307"/>
            </w:tabs>
            <w:ind w:left="480" w:firstLine="480"/>
          </w:pPr>
          <w:hyperlink w:anchor="_Toc4450" w:history="1">
            <w:r>
              <w:rPr>
                <w:rFonts w:ascii="宋体" w:eastAsia="宋体" w:hAnsi="宋体" w:cs="宋体"/>
              </w:rPr>
              <w:t xml:space="preserve">（三） </w:t>
            </w:r>
            <w:r>
              <w:rPr>
                <w:rFonts w:ascii="宋体" w:eastAsia="宋体" w:hAnsi="宋体" w:cs="宋体" w:hint="eastAsia"/>
              </w:rPr>
              <w:t>质量方针和质量目标</w:t>
            </w:r>
            <w:r>
              <w:tab/>
            </w:r>
            <w:fldSimple w:instr=" PAGEREF _Toc4450 ">
              <w:r>
                <w:t>11</w:t>
              </w:r>
            </w:fldSimple>
          </w:hyperlink>
        </w:p>
        <w:p w14:paraId="6BC8020F" w14:textId="77777777" w:rsidR="002A364C" w:rsidRDefault="00000000">
          <w:pPr>
            <w:pStyle w:val="TOC2"/>
            <w:tabs>
              <w:tab w:val="right" w:leader="dot" w:pos="8307"/>
            </w:tabs>
            <w:ind w:left="480" w:firstLine="480"/>
          </w:pPr>
          <w:hyperlink w:anchor="_Toc21798" w:history="1">
            <w:r>
              <w:rPr>
                <w:rFonts w:ascii="宋体" w:eastAsia="宋体" w:hAnsi="宋体" w:cs="宋体" w:hint="eastAsia"/>
              </w:rPr>
              <w:t>（四）质量风险管理</w:t>
            </w:r>
            <w:r>
              <w:tab/>
            </w:r>
            <w:fldSimple w:instr=" PAGEREF _Toc21798 ">
              <w:r>
                <w:t>11</w:t>
              </w:r>
            </w:fldSimple>
          </w:hyperlink>
        </w:p>
        <w:p w14:paraId="7303DDB3" w14:textId="77777777" w:rsidR="002A364C" w:rsidRDefault="00000000">
          <w:pPr>
            <w:pStyle w:val="TOC1"/>
            <w:tabs>
              <w:tab w:val="right" w:leader="dot" w:pos="8307"/>
            </w:tabs>
            <w:ind w:firstLine="480"/>
          </w:pPr>
          <w:hyperlink w:anchor="_Toc19798" w:history="1">
            <w:r>
              <w:rPr>
                <w:rFonts w:ascii="宋体" w:eastAsia="宋体" w:hAnsi="宋体" w:cs="宋体" w:hint="eastAsia"/>
              </w:rPr>
              <w:t>三、质量诚信管理</w:t>
            </w:r>
            <w:r>
              <w:tab/>
            </w:r>
            <w:fldSimple w:instr=" PAGEREF _Toc19798 ">
              <w:r>
                <w:t>12</w:t>
              </w:r>
            </w:fldSimple>
          </w:hyperlink>
        </w:p>
        <w:p w14:paraId="765D1DBA" w14:textId="77777777" w:rsidR="002A364C" w:rsidRDefault="00000000">
          <w:pPr>
            <w:pStyle w:val="TOC2"/>
            <w:tabs>
              <w:tab w:val="right" w:leader="dot" w:pos="8307"/>
            </w:tabs>
            <w:ind w:left="480" w:firstLine="480"/>
          </w:pPr>
          <w:hyperlink w:anchor="_Toc24063" w:history="1">
            <w:r>
              <w:rPr>
                <w:rFonts w:ascii="宋体" w:eastAsia="宋体" w:hAnsi="宋体" w:cs="宋体"/>
              </w:rPr>
              <w:t xml:space="preserve">（一） </w:t>
            </w:r>
            <w:r>
              <w:rPr>
                <w:rFonts w:ascii="宋体" w:eastAsia="宋体" w:hAnsi="宋体" w:cs="宋体" w:hint="eastAsia"/>
              </w:rPr>
              <w:t>质量承诺</w:t>
            </w:r>
            <w:r>
              <w:tab/>
            </w:r>
            <w:fldSimple w:instr=" PAGEREF _Toc24063 ">
              <w:r>
                <w:t>12</w:t>
              </w:r>
            </w:fldSimple>
          </w:hyperlink>
        </w:p>
        <w:p w14:paraId="6D4A5297" w14:textId="77777777" w:rsidR="002A364C" w:rsidRDefault="00000000">
          <w:pPr>
            <w:pStyle w:val="TOC2"/>
            <w:tabs>
              <w:tab w:val="right" w:leader="dot" w:pos="8307"/>
            </w:tabs>
            <w:ind w:left="480" w:firstLine="480"/>
          </w:pPr>
          <w:hyperlink w:anchor="_Toc13641" w:history="1">
            <w:r>
              <w:rPr>
                <w:rFonts w:ascii="宋体" w:eastAsia="宋体" w:hAnsi="宋体" w:cs="宋体" w:hint="eastAsia"/>
              </w:rPr>
              <w:t>（二）运作管理</w:t>
            </w:r>
            <w:r>
              <w:tab/>
            </w:r>
            <w:fldSimple w:instr=" PAGEREF _Toc13641 ">
              <w:r>
                <w:t>13</w:t>
              </w:r>
            </w:fldSimple>
          </w:hyperlink>
        </w:p>
        <w:p w14:paraId="574F6BF5" w14:textId="77777777" w:rsidR="002A364C" w:rsidRDefault="00000000">
          <w:pPr>
            <w:pStyle w:val="TOC2"/>
            <w:tabs>
              <w:tab w:val="right" w:leader="dot" w:pos="8307"/>
            </w:tabs>
            <w:ind w:left="480" w:firstLine="480"/>
          </w:pPr>
          <w:hyperlink w:anchor="_Toc29896" w:history="1">
            <w:r>
              <w:rPr>
                <w:rFonts w:ascii="宋体" w:eastAsia="宋体" w:hAnsi="宋体" w:cs="宋体" w:hint="eastAsia"/>
              </w:rPr>
              <w:t>（三）营销管理</w:t>
            </w:r>
            <w:r>
              <w:tab/>
            </w:r>
            <w:fldSimple w:instr=" PAGEREF _Toc29896 ">
              <w:r>
                <w:t>14</w:t>
              </w:r>
            </w:fldSimple>
          </w:hyperlink>
        </w:p>
        <w:p w14:paraId="1CED6EA6" w14:textId="77777777" w:rsidR="002A364C" w:rsidRDefault="00000000">
          <w:pPr>
            <w:pStyle w:val="TOC1"/>
            <w:tabs>
              <w:tab w:val="right" w:leader="dot" w:pos="8307"/>
            </w:tabs>
            <w:ind w:firstLine="480"/>
          </w:pPr>
          <w:hyperlink w:anchor="_Toc677" w:history="1">
            <w:r>
              <w:rPr>
                <w:rFonts w:ascii="宋体" w:eastAsia="宋体" w:hAnsi="宋体" w:cs="宋体" w:hint="eastAsia"/>
              </w:rPr>
              <w:t>四、质量管理基础</w:t>
            </w:r>
            <w:r>
              <w:tab/>
            </w:r>
            <w:fldSimple w:instr=" PAGEREF _Toc677 ">
              <w:r>
                <w:t>14</w:t>
              </w:r>
            </w:fldSimple>
          </w:hyperlink>
        </w:p>
        <w:p w14:paraId="5BBA8535" w14:textId="77777777" w:rsidR="002A364C" w:rsidRDefault="00000000">
          <w:pPr>
            <w:pStyle w:val="TOC2"/>
            <w:tabs>
              <w:tab w:val="right" w:leader="dot" w:pos="8307"/>
            </w:tabs>
            <w:ind w:left="480" w:firstLine="480"/>
          </w:pPr>
          <w:hyperlink w:anchor="_Toc24240" w:history="1">
            <w:r>
              <w:rPr>
                <w:rFonts w:ascii="宋体" w:eastAsia="宋体" w:hAnsi="宋体" w:cs="宋体"/>
              </w:rPr>
              <w:t xml:space="preserve">（一） </w:t>
            </w:r>
            <w:r>
              <w:rPr>
                <w:rFonts w:ascii="宋体" w:eastAsia="宋体" w:hAnsi="宋体" w:cs="宋体" w:hint="eastAsia"/>
              </w:rPr>
              <w:t>标准管理</w:t>
            </w:r>
            <w:r>
              <w:tab/>
            </w:r>
            <w:fldSimple w:instr=" PAGEREF _Toc24240 ">
              <w:r>
                <w:t>14</w:t>
              </w:r>
            </w:fldSimple>
          </w:hyperlink>
        </w:p>
        <w:p w14:paraId="1D953738" w14:textId="77777777" w:rsidR="002A364C" w:rsidRDefault="00000000">
          <w:pPr>
            <w:pStyle w:val="TOC2"/>
            <w:tabs>
              <w:tab w:val="right" w:leader="dot" w:pos="8307"/>
            </w:tabs>
            <w:ind w:left="480" w:firstLine="480"/>
          </w:pPr>
          <w:hyperlink w:anchor="_Toc14753" w:history="1">
            <w:r>
              <w:rPr>
                <w:rFonts w:ascii="宋体" w:eastAsia="宋体" w:hAnsi="宋体" w:cs="宋体"/>
              </w:rPr>
              <w:t xml:space="preserve">（二） </w:t>
            </w:r>
            <w:r>
              <w:rPr>
                <w:rFonts w:ascii="宋体" w:eastAsia="宋体" w:hAnsi="宋体" w:cs="宋体" w:hint="eastAsia"/>
              </w:rPr>
              <w:t>计量管理</w:t>
            </w:r>
            <w:r>
              <w:tab/>
            </w:r>
            <w:fldSimple w:instr=" PAGEREF _Toc14753 ">
              <w:r>
                <w:t>15</w:t>
              </w:r>
            </w:fldSimple>
          </w:hyperlink>
        </w:p>
        <w:p w14:paraId="00742794" w14:textId="77777777" w:rsidR="002A364C" w:rsidRDefault="00000000">
          <w:pPr>
            <w:pStyle w:val="TOC2"/>
            <w:tabs>
              <w:tab w:val="right" w:leader="dot" w:pos="8307"/>
            </w:tabs>
            <w:ind w:left="480" w:firstLine="480"/>
          </w:pPr>
          <w:hyperlink w:anchor="_Toc7111" w:history="1">
            <w:r>
              <w:rPr>
                <w:rFonts w:ascii="宋体" w:eastAsia="宋体" w:hAnsi="宋体" w:cs="宋体"/>
              </w:rPr>
              <w:t xml:space="preserve">（三） </w:t>
            </w:r>
            <w:r>
              <w:rPr>
                <w:rFonts w:ascii="宋体" w:eastAsia="宋体" w:hAnsi="宋体" w:cs="宋体" w:hint="eastAsia"/>
              </w:rPr>
              <w:t>认证管理</w:t>
            </w:r>
            <w:r>
              <w:tab/>
            </w:r>
            <w:fldSimple w:instr=" PAGEREF _Toc7111 ">
              <w:r>
                <w:t>15</w:t>
              </w:r>
            </w:fldSimple>
          </w:hyperlink>
        </w:p>
        <w:p w14:paraId="031F1024" w14:textId="77777777" w:rsidR="002A364C" w:rsidRDefault="00000000">
          <w:pPr>
            <w:pStyle w:val="TOC2"/>
            <w:tabs>
              <w:tab w:val="right" w:leader="dot" w:pos="8307"/>
            </w:tabs>
            <w:ind w:left="480" w:firstLine="480"/>
          </w:pPr>
          <w:hyperlink w:anchor="_Toc7128" w:history="1">
            <w:r>
              <w:rPr>
                <w:rFonts w:ascii="宋体" w:eastAsia="宋体" w:hAnsi="宋体" w:cs="宋体" w:hint="eastAsia"/>
              </w:rPr>
              <w:t>（四）检验检测管理</w:t>
            </w:r>
            <w:r>
              <w:tab/>
            </w:r>
            <w:fldSimple w:instr=" PAGEREF _Toc7128 ">
              <w:r>
                <w:t>15</w:t>
              </w:r>
            </w:fldSimple>
          </w:hyperlink>
        </w:p>
        <w:p w14:paraId="59BAF178" w14:textId="77777777" w:rsidR="002A364C" w:rsidRDefault="00000000">
          <w:pPr>
            <w:pStyle w:val="TOC2"/>
            <w:tabs>
              <w:tab w:val="right" w:leader="dot" w:pos="8307"/>
            </w:tabs>
            <w:ind w:left="480" w:firstLine="480"/>
          </w:pPr>
          <w:hyperlink w:anchor="_Toc27080" w:history="1">
            <w:r>
              <w:rPr>
                <w:rFonts w:ascii="宋体" w:eastAsia="宋体" w:hAnsi="宋体" w:cs="宋体" w:hint="eastAsia"/>
              </w:rPr>
              <w:t>（五）质量方法与信息化</w:t>
            </w:r>
            <w:r>
              <w:tab/>
            </w:r>
            <w:fldSimple w:instr=" PAGEREF _Toc27080 ">
              <w:r>
                <w:t>16</w:t>
              </w:r>
            </w:fldSimple>
          </w:hyperlink>
        </w:p>
        <w:p w14:paraId="73CE7D5D" w14:textId="77777777" w:rsidR="002A364C" w:rsidRDefault="00000000">
          <w:pPr>
            <w:pStyle w:val="TOC1"/>
            <w:tabs>
              <w:tab w:val="right" w:leader="dot" w:pos="8307"/>
            </w:tabs>
            <w:ind w:firstLine="480"/>
          </w:pPr>
          <w:hyperlink w:anchor="_Toc4227" w:history="1">
            <w:r>
              <w:rPr>
                <w:rFonts w:ascii="宋体" w:eastAsia="宋体" w:hAnsi="宋体" w:cs="宋体" w:hint="eastAsia"/>
              </w:rPr>
              <w:t>五、产品质量责任</w:t>
            </w:r>
            <w:r>
              <w:tab/>
            </w:r>
            <w:fldSimple w:instr=" PAGEREF _Toc4227 ">
              <w:r>
                <w:t>16</w:t>
              </w:r>
            </w:fldSimple>
          </w:hyperlink>
        </w:p>
        <w:p w14:paraId="53AC5889" w14:textId="77777777" w:rsidR="002A364C" w:rsidRDefault="00000000">
          <w:pPr>
            <w:pStyle w:val="TOC2"/>
            <w:tabs>
              <w:tab w:val="right" w:leader="dot" w:pos="8307"/>
            </w:tabs>
            <w:ind w:left="480" w:firstLine="480"/>
          </w:pPr>
          <w:hyperlink w:anchor="_Toc14819" w:history="1">
            <w:r>
              <w:rPr>
                <w:rFonts w:ascii="宋体" w:eastAsia="宋体" w:hAnsi="宋体" w:cs="宋体" w:hint="eastAsia"/>
              </w:rPr>
              <w:t>（一）产品质量水平</w:t>
            </w:r>
            <w:r>
              <w:tab/>
            </w:r>
            <w:fldSimple w:instr=" PAGEREF _Toc14819 ">
              <w:r>
                <w:t>16</w:t>
              </w:r>
            </w:fldSimple>
          </w:hyperlink>
        </w:p>
        <w:p w14:paraId="15CD7470" w14:textId="77777777" w:rsidR="002A364C" w:rsidRDefault="00000000">
          <w:pPr>
            <w:pStyle w:val="TOC2"/>
            <w:tabs>
              <w:tab w:val="right" w:leader="dot" w:pos="8307"/>
            </w:tabs>
            <w:ind w:left="480" w:firstLine="480"/>
          </w:pPr>
          <w:hyperlink w:anchor="_Toc14204" w:history="1">
            <w:r>
              <w:rPr>
                <w:rFonts w:ascii="宋体" w:eastAsia="宋体" w:hAnsi="宋体" w:cs="宋体" w:hint="eastAsia"/>
              </w:rPr>
              <w:t>（二）产品售后责任</w:t>
            </w:r>
            <w:r>
              <w:tab/>
            </w:r>
            <w:fldSimple w:instr=" PAGEREF _Toc14204 ">
              <w:r>
                <w:t>16</w:t>
              </w:r>
            </w:fldSimple>
          </w:hyperlink>
        </w:p>
        <w:p w14:paraId="05F8990D" w14:textId="77777777" w:rsidR="002A364C" w:rsidRDefault="00000000">
          <w:pPr>
            <w:pStyle w:val="TOC2"/>
            <w:tabs>
              <w:tab w:val="right" w:leader="dot" w:pos="8307"/>
            </w:tabs>
            <w:ind w:left="480" w:firstLine="480"/>
          </w:pPr>
          <w:hyperlink w:anchor="_Toc6706" w:history="1">
            <w:r>
              <w:rPr>
                <w:rFonts w:ascii="宋体" w:eastAsia="宋体" w:hAnsi="宋体" w:cs="宋体" w:hint="eastAsia"/>
              </w:rPr>
              <w:t>（三）质量风险监测</w:t>
            </w:r>
            <w:r>
              <w:tab/>
            </w:r>
            <w:fldSimple w:instr=" PAGEREF _Toc6706 ">
              <w:r>
                <w:t>16</w:t>
              </w:r>
            </w:fldSimple>
          </w:hyperlink>
        </w:p>
        <w:p w14:paraId="2D142938" w14:textId="77777777" w:rsidR="002A364C" w:rsidRDefault="00000000">
          <w:pPr>
            <w:pStyle w:val="TOC2"/>
            <w:tabs>
              <w:tab w:val="right" w:leader="dot" w:pos="8307"/>
            </w:tabs>
            <w:ind w:left="480" w:firstLine="480"/>
          </w:pPr>
          <w:hyperlink w:anchor="_Toc17791" w:history="1">
            <w:r>
              <w:rPr>
                <w:rFonts w:ascii="宋体" w:eastAsia="宋体" w:hAnsi="宋体" w:cs="宋体" w:hint="eastAsia"/>
              </w:rPr>
              <w:t>（四）企业社会责任</w:t>
            </w:r>
            <w:r>
              <w:tab/>
            </w:r>
            <w:fldSimple w:instr=" PAGEREF _Toc17791 ">
              <w:r>
                <w:t>18</w:t>
              </w:r>
            </w:fldSimple>
          </w:hyperlink>
        </w:p>
        <w:p w14:paraId="797E043C" w14:textId="77777777" w:rsidR="002A364C" w:rsidRDefault="00000000">
          <w:pPr>
            <w:pStyle w:val="TOC1"/>
            <w:tabs>
              <w:tab w:val="right" w:leader="dot" w:pos="8307"/>
            </w:tabs>
            <w:ind w:firstLine="480"/>
          </w:pPr>
          <w:hyperlink w:anchor="_Toc22398" w:history="1">
            <w:r>
              <w:rPr>
                <w:rFonts w:ascii="宋体" w:eastAsia="宋体" w:hAnsi="宋体" w:cs="宋体" w:hint="eastAsia"/>
                <w:szCs w:val="36"/>
              </w:rPr>
              <w:t>第三部分 展望</w:t>
            </w:r>
            <w:r>
              <w:tab/>
            </w:r>
            <w:fldSimple w:instr=" PAGEREF _Toc22398 ">
              <w:r>
                <w:t>20</w:t>
              </w:r>
            </w:fldSimple>
          </w:hyperlink>
        </w:p>
        <w:p w14:paraId="72756928" w14:textId="77777777" w:rsidR="002A364C" w:rsidRDefault="00000000">
          <w:pPr>
            <w:spacing w:line="360" w:lineRule="auto"/>
            <w:ind w:firstLine="480"/>
            <w:rPr>
              <w:rFonts w:ascii="宋体" w:eastAsia="宋体" w:hAnsi="宋体" w:cs="宋体"/>
            </w:rPr>
          </w:pPr>
          <w:r>
            <w:rPr>
              <w:rFonts w:ascii="宋体" w:eastAsia="宋体" w:hAnsi="宋体" w:cs="宋体" w:hint="eastAsia"/>
            </w:rPr>
            <w:fldChar w:fldCharType="end"/>
          </w:r>
        </w:p>
      </w:sdtContent>
    </w:sdt>
    <w:p w14:paraId="1D500B02" w14:textId="77777777" w:rsidR="002A364C" w:rsidRDefault="00000000">
      <w:pPr>
        <w:pStyle w:val="21"/>
        <w:spacing w:line="360" w:lineRule="auto"/>
        <w:ind w:left="480" w:firstLine="480"/>
        <w:rPr>
          <w:rFonts w:ascii="宋体" w:eastAsia="宋体" w:hAnsi="宋体" w:cs="宋体"/>
        </w:rPr>
      </w:pPr>
      <w:r>
        <w:rPr>
          <w:rFonts w:ascii="宋体" w:eastAsia="宋体" w:hAnsi="宋体" w:cs="宋体" w:hint="eastAsia"/>
        </w:rPr>
        <w:br w:type="page"/>
      </w:r>
    </w:p>
    <w:p w14:paraId="22C31FB9" w14:textId="77777777" w:rsidR="002A364C" w:rsidRDefault="00000000">
      <w:pPr>
        <w:spacing w:afterLines="50" w:after="180" w:line="360" w:lineRule="auto"/>
        <w:ind w:firstLineChars="0" w:firstLine="0"/>
        <w:jc w:val="center"/>
        <w:outlineLvl w:val="0"/>
        <w:rPr>
          <w:rFonts w:ascii="宋体" w:eastAsia="宋体" w:hAnsi="宋体" w:cs="宋体"/>
          <w:b/>
          <w:sz w:val="36"/>
          <w:szCs w:val="36"/>
        </w:rPr>
      </w:pPr>
      <w:bookmarkStart w:id="0" w:name="_Toc20489"/>
      <w:r>
        <w:rPr>
          <w:rFonts w:ascii="宋体" w:eastAsia="宋体" w:hAnsi="宋体" w:cs="宋体" w:hint="eastAsia"/>
          <w:b/>
          <w:sz w:val="36"/>
          <w:szCs w:val="36"/>
        </w:rPr>
        <w:lastRenderedPageBreak/>
        <w:t>第一部分 前言</w:t>
      </w:r>
      <w:bookmarkEnd w:id="0"/>
    </w:p>
    <w:p w14:paraId="32A4C770" w14:textId="77777777" w:rsidR="002A364C" w:rsidRDefault="00000000">
      <w:pPr>
        <w:spacing w:line="360" w:lineRule="auto"/>
        <w:ind w:firstLineChars="0" w:firstLine="0"/>
        <w:outlineLvl w:val="1"/>
        <w:rPr>
          <w:rFonts w:ascii="宋体" w:eastAsia="宋体" w:hAnsi="宋体" w:cs="宋体"/>
          <w:b/>
        </w:rPr>
      </w:pPr>
      <w:bookmarkStart w:id="1" w:name="_Toc2540"/>
      <w:r>
        <w:rPr>
          <w:rFonts w:ascii="宋体" w:eastAsia="宋体" w:hAnsi="宋体" w:cs="宋体" w:hint="eastAsia"/>
          <w:b/>
        </w:rPr>
        <w:t>一、报告内容客观性声明</w:t>
      </w:r>
      <w:bookmarkEnd w:id="1"/>
    </w:p>
    <w:p w14:paraId="7683D53F" w14:textId="77777777" w:rsidR="002A364C" w:rsidRDefault="00000000">
      <w:pPr>
        <w:spacing w:line="360" w:lineRule="auto"/>
        <w:ind w:firstLine="480"/>
        <w:rPr>
          <w:rFonts w:ascii="宋体" w:eastAsia="宋体" w:hAnsi="宋体" w:cs="宋体"/>
        </w:rPr>
      </w:pPr>
      <w:r>
        <w:rPr>
          <w:rFonts w:ascii="宋体" w:eastAsia="宋体" w:hAnsi="宋体" w:cs="宋体" w:hint="eastAsia"/>
        </w:rPr>
        <w:t>《浙江利欧水务科技有限公司2022年度质量诚信报告》是公司的公开的企业质量诚信报告。报告本着客观态度进行编写，关于企业质量诚信内容、管理情况等是公司现状的真实反映。报告公开发布，接受社会监督指导。</w:t>
      </w:r>
    </w:p>
    <w:p w14:paraId="3A98CF9E" w14:textId="77777777" w:rsidR="002A364C" w:rsidRDefault="00000000">
      <w:pPr>
        <w:spacing w:line="360" w:lineRule="auto"/>
        <w:ind w:firstLine="482"/>
        <w:rPr>
          <w:rFonts w:ascii="宋体" w:eastAsia="宋体" w:hAnsi="宋体" w:cs="宋体"/>
          <w:b/>
        </w:rPr>
      </w:pPr>
      <w:r>
        <w:rPr>
          <w:rFonts w:ascii="宋体" w:eastAsia="宋体" w:hAnsi="宋体" w:cs="宋体" w:hint="eastAsia"/>
          <w:b/>
        </w:rPr>
        <w:t>（一）编制依据</w:t>
      </w:r>
    </w:p>
    <w:p w14:paraId="1361B273" w14:textId="77777777" w:rsidR="002A364C" w:rsidRDefault="00000000">
      <w:pPr>
        <w:spacing w:line="360" w:lineRule="auto"/>
        <w:ind w:firstLine="480"/>
        <w:rPr>
          <w:rFonts w:ascii="宋体" w:eastAsia="宋体" w:hAnsi="宋体" w:cs="宋体"/>
        </w:rPr>
      </w:pPr>
      <w:r>
        <w:rPr>
          <w:rFonts w:ascii="宋体" w:eastAsia="宋体" w:hAnsi="宋体" w:cs="宋体" w:hint="eastAsia"/>
        </w:rPr>
        <w:t>本报告编制遵循《“浙江制造”评价规范第一部分：通用要求》、GB/T 31870-2015附件2“企业质量信用报告编写指南”的规定。</w:t>
      </w:r>
    </w:p>
    <w:p w14:paraId="26079549" w14:textId="77777777" w:rsidR="002A364C" w:rsidRDefault="00000000">
      <w:pPr>
        <w:spacing w:line="360" w:lineRule="auto"/>
        <w:ind w:firstLine="482"/>
        <w:rPr>
          <w:rFonts w:ascii="宋体" w:eastAsia="宋体" w:hAnsi="宋体" w:cs="宋体"/>
          <w:b/>
        </w:rPr>
      </w:pPr>
      <w:r>
        <w:rPr>
          <w:rFonts w:ascii="宋体" w:eastAsia="宋体" w:hAnsi="宋体" w:cs="宋体" w:hint="eastAsia"/>
          <w:b/>
        </w:rPr>
        <w:t>（二）报告范围</w:t>
      </w:r>
    </w:p>
    <w:p w14:paraId="0BF6CB25" w14:textId="77777777" w:rsidR="002A364C" w:rsidRDefault="00000000">
      <w:pPr>
        <w:spacing w:line="360" w:lineRule="auto"/>
        <w:ind w:firstLine="482"/>
        <w:rPr>
          <w:rFonts w:ascii="宋体" w:eastAsia="宋体" w:hAnsi="宋体" w:cs="宋体"/>
          <w:b/>
        </w:rPr>
      </w:pPr>
      <w:r>
        <w:rPr>
          <w:rFonts w:ascii="宋体" w:eastAsia="宋体" w:hAnsi="宋体" w:cs="宋体" w:hint="eastAsia"/>
          <w:b/>
        </w:rPr>
        <w:t>1、时间范围</w:t>
      </w:r>
    </w:p>
    <w:p w14:paraId="15DBF1B5" w14:textId="77777777" w:rsidR="002A364C" w:rsidRDefault="00000000">
      <w:pPr>
        <w:spacing w:line="360" w:lineRule="auto"/>
        <w:ind w:firstLine="480"/>
        <w:rPr>
          <w:rFonts w:ascii="宋体" w:eastAsia="宋体" w:hAnsi="宋体" w:cs="宋体"/>
        </w:rPr>
      </w:pPr>
      <w:r>
        <w:rPr>
          <w:rFonts w:ascii="宋体" w:eastAsia="宋体" w:hAnsi="宋体" w:cs="宋体" w:hint="eastAsia"/>
        </w:rPr>
        <w:t>本报告的2022年或报告期指2022年1月1日至2022年12月31日。</w:t>
      </w:r>
    </w:p>
    <w:p w14:paraId="31D46720" w14:textId="77777777" w:rsidR="002A364C" w:rsidRDefault="00000000">
      <w:pPr>
        <w:spacing w:line="360" w:lineRule="auto"/>
        <w:ind w:firstLine="482"/>
        <w:rPr>
          <w:rFonts w:ascii="宋体" w:eastAsia="宋体" w:hAnsi="宋体" w:cs="宋体"/>
          <w:b/>
        </w:rPr>
      </w:pPr>
      <w:r>
        <w:rPr>
          <w:rFonts w:ascii="宋体" w:eastAsia="宋体" w:hAnsi="宋体" w:cs="宋体" w:hint="eastAsia"/>
          <w:b/>
        </w:rPr>
        <w:t>2、组织范围</w:t>
      </w:r>
    </w:p>
    <w:p w14:paraId="3C84FD35" w14:textId="77777777" w:rsidR="002A364C" w:rsidRDefault="00000000">
      <w:pPr>
        <w:spacing w:line="360" w:lineRule="auto"/>
        <w:ind w:firstLine="480"/>
        <w:rPr>
          <w:rFonts w:ascii="宋体" w:eastAsia="宋体" w:hAnsi="宋体" w:cs="宋体"/>
        </w:rPr>
      </w:pPr>
      <w:r>
        <w:rPr>
          <w:rFonts w:ascii="宋体" w:eastAsia="宋体" w:hAnsi="宋体" w:cs="宋体" w:hint="eastAsia"/>
        </w:rPr>
        <w:t>本报告覆盖浙江利欧水务科技有限公司。</w:t>
      </w:r>
    </w:p>
    <w:p w14:paraId="54F2B823" w14:textId="77777777" w:rsidR="002A364C" w:rsidRDefault="00000000">
      <w:pPr>
        <w:spacing w:line="360" w:lineRule="auto"/>
        <w:ind w:firstLine="482"/>
        <w:rPr>
          <w:rFonts w:ascii="宋体" w:eastAsia="宋体" w:hAnsi="宋体" w:cs="宋体"/>
          <w:b/>
        </w:rPr>
      </w:pPr>
      <w:r>
        <w:rPr>
          <w:rFonts w:ascii="宋体" w:eastAsia="宋体" w:hAnsi="宋体" w:cs="宋体" w:hint="eastAsia"/>
          <w:b/>
        </w:rPr>
        <w:t>（三）称谓说明</w:t>
      </w:r>
    </w:p>
    <w:p w14:paraId="7E8F0767" w14:textId="77777777" w:rsidR="002A364C" w:rsidRDefault="00000000">
      <w:pPr>
        <w:spacing w:line="360" w:lineRule="auto"/>
        <w:ind w:firstLine="480"/>
        <w:rPr>
          <w:rFonts w:ascii="宋体" w:eastAsia="宋体" w:hAnsi="宋体" w:cs="宋体"/>
        </w:rPr>
      </w:pPr>
      <w:r>
        <w:rPr>
          <w:rFonts w:ascii="宋体" w:eastAsia="宋体" w:hAnsi="宋体" w:cs="宋体" w:hint="eastAsia"/>
        </w:rPr>
        <w:t>为便于表述和方便阅读，在本报告中“浙江利欧水务科技有限公司”也以“利欧”、“公司”表示。</w:t>
      </w:r>
    </w:p>
    <w:p w14:paraId="501C01D0" w14:textId="77777777" w:rsidR="002A364C" w:rsidRDefault="00000000">
      <w:pPr>
        <w:spacing w:line="360" w:lineRule="auto"/>
        <w:ind w:firstLine="482"/>
        <w:rPr>
          <w:rFonts w:ascii="宋体" w:eastAsia="宋体" w:hAnsi="宋体" w:cs="宋体"/>
          <w:b/>
        </w:rPr>
      </w:pPr>
      <w:r>
        <w:rPr>
          <w:rFonts w:ascii="宋体" w:eastAsia="宋体" w:hAnsi="宋体" w:cs="宋体" w:hint="eastAsia"/>
          <w:b/>
        </w:rPr>
        <w:t>（四）报告发布</w:t>
      </w:r>
    </w:p>
    <w:p w14:paraId="5D7E6B17" w14:textId="77777777" w:rsidR="002A364C" w:rsidRDefault="00000000">
      <w:pPr>
        <w:spacing w:line="360" w:lineRule="auto"/>
        <w:ind w:firstLine="480"/>
        <w:rPr>
          <w:rFonts w:ascii="宋体" w:eastAsia="宋体" w:hAnsi="宋体" w:cs="宋体"/>
        </w:rPr>
      </w:pPr>
      <w:r>
        <w:rPr>
          <w:rFonts w:ascii="宋体" w:eastAsia="宋体" w:hAnsi="宋体" w:cs="宋体" w:hint="eastAsia"/>
        </w:rPr>
        <w:t>本报告以电子版形式发布，可在浙江利欧水务科技有限公司官网（https://www.leosw.cn/）查阅与下载。</w:t>
      </w:r>
    </w:p>
    <w:p w14:paraId="55DF4C16" w14:textId="77777777" w:rsidR="002A364C" w:rsidRDefault="00000000">
      <w:pPr>
        <w:spacing w:line="360" w:lineRule="auto"/>
        <w:ind w:firstLineChars="0" w:firstLine="0"/>
        <w:outlineLvl w:val="1"/>
        <w:rPr>
          <w:rFonts w:ascii="宋体" w:eastAsia="宋体" w:hAnsi="宋体" w:cs="宋体"/>
          <w:b/>
        </w:rPr>
      </w:pPr>
      <w:bookmarkStart w:id="2" w:name="_Toc21677"/>
      <w:r>
        <w:rPr>
          <w:rFonts w:ascii="宋体" w:eastAsia="宋体" w:hAnsi="宋体" w:cs="宋体" w:hint="eastAsia"/>
          <w:b/>
        </w:rPr>
        <w:t>二、企业简介</w:t>
      </w:r>
      <w:bookmarkEnd w:id="2"/>
    </w:p>
    <w:p w14:paraId="7276D60F" w14:textId="77777777" w:rsidR="002A364C" w:rsidRDefault="00000000">
      <w:pPr>
        <w:pStyle w:val="000-"/>
        <w:widowControl w:val="0"/>
        <w:adjustRightInd/>
        <w:snapToGrid/>
        <w:spacing w:line="360" w:lineRule="auto"/>
        <w:ind w:firstLine="480"/>
        <w:rPr>
          <w:rFonts w:ascii="宋体" w:eastAsia="宋体" w:hAnsi="宋体" w:cs="宋体"/>
          <w:kern w:val="2"/>
          <w:szCs w:val="28"/>
        </w:rPr>
      </w:pPr>
      <w:r>
        <w:rPr>
          <w:rFonts w:ascii="宋体" w:eastAsia="宋体" w:hAnsi="宋体" w:cs="宋体" w:hint="eastAsia"/>
          <w:kern w:val="2"/>
          <w:szCs w:val="28"/>
        </w:rPr>
        <w:t>浙江利欧控股集团有限公司成立于2006年4月21日，主要投资产业有：智慧水</w:t>
      </w:r>
      <w:proofErr w:type="gramStart"/>
      <w:r>
        <w:rPr>
          <w:rFonts w:ascii="宋体" w:eastAsia="宋体" w:hAnsi="宋体" w:cs="宋体" w:hint="eastAsia"/>
          <w:kern w:val="2"/>
          <w:szCs w:val="28"/>
        </w:rPr>
        <w:t>务</w:t>
      </w:r>
      <w:proofErr w:type="gramEnd"/>
      <w:r>
        <w:rPr>
          <w:rFonts w:ascii="宋体" w:eastAsia="宋体" w:hAnsi="宋体" w:cs="宋体" w:hint="eastAsia"/>
          <w:kern w:val="2"/>
          <w:szCs w:val="28"/>
        </w:rPr>
        <w:t>、机械制造、环保设备、房地产开发、金融投资等。浙江利欧水务科技有限公司是由浙江利欧控股集团有限公司投资成立，坐落于美丽的东海之滨浙江温岭市东部上市企业园，是一家集研发、生产、销售、售后运维为一体的国家高新技术企业。专注与楼宇供排水一揽子综合解决方案提供商，产品</w:t>
      </w:r>
      <w:proofErr w:type="gramStart"/>
      <w:r>
        <w:rPr>
          <w:rFonts w:ascii="宋体" w:eastAsia="宋体" w:hAnsi="宋体" w:cs="宋体" w:hint="eastAsia"/>
          <w:kern w:val="2"/>
          <w:szCs w:val="28"/>
        </w:rPr>
        <w:t>秉承着</w:t>
      </w:r>
      <w:proofErr w:type="gramEnd"/>
      <w:r>
        <w:rPr>
          <w:rFonts w:ascii="宋体" w:eastAsia="宋体" w:hAnsi="宋体" w:cs="宋体" w:hint="eastAsia"/>
          <w:kern w:val="2"/>
          <w:szCs w:val="28"/>
        </w:rPr>
        <w:t>“安全、稳定、智能、友好”的研发宗旨创新开发，产品主要涵盖：智慧无负压管网叠压供水设备、管网叠压净水设备、</w:t>
      </w:r>
      <w:proofErr w:type="gramStart"/>
      <w:r>
        <w:rPr>
          <w:rFonts w:ascii="宋体" w:eastAsia="宋体" w:hAnsi="宋体" w:cs="宋体" w:hint="eastAsia"/>
          <w:kern w:val="2"/>
          <w:szCs w:val="28"/>
        </w:rPr>
        <w:t>智慧物联供水</w:t>
      </w:r>
      <w:proofErr w:type="gramEnd"/>
      <w:r>
        <w:rPr>
          <w:rFonts w:ascii="宋体" w:eastAsia="宋体" w:hAnsi="宋体" w:cs="宋体" w:hint="eastAsia"/>
          <w:kern w:val="2"/>
          <w:szCs w:val="28"/>
        </w:rPr>
        <w:t>设备、箱式无负压供水设备、泵房等；</w:t>
      </w:r>
    </w:p>
    <w:p w14:paraId="53FEF722" w14:textId="77777777" w:rsidR="002A364C" w:rsidRDefault="00000000">
      <w:pPr>
        <w:spacing w:line="360" w:lineRule="auto"/>
        <w:ind w:firstLine="480"/>
        <w:rPr>
          <w:rFonts w:cs="宋体"/>
          <w:szCs w:val="24"/>
          <w:shd w:val="clear" w:color="auto" w:fill="FFFFFF"/>
        </w:rPr>
      </w:pPr>
      <w:r>
        <w:rPr>
          <w:rFonts w:ascii="宋体" w:eastAsia="宋体" w:hAnsi="宋体" w:cs="宋体" w:hint="eastAsia"/>
          <w:kern w:val="2"/>
          <w:szCs w:val="28"/>
        </w:rPr>
        <w:lastRenderedPageBreak/>
        <w:t>秉承“德勤立事、敏捷得胜、创新求成、共赢致远”的核心价值观，为客户提供高价值的产品，并为</w:t>
      </w:r>
      <w:proofErr w:type="gramStart"/>
      <w:r>
        <w:rPr>
          <w:rFonts w:ascii="宋体" w:eastAsia="宋体" w:hAnsi="宋体" w:cs="宋体" w:hint="eastAsia"/>
          <w:kern w:val="2"/>
          <w:szCs w:val="28"/>
        </w:rPr>
        <w:t>所有利益</w:t>
      </w:r>
      <w:proofErr w:type="gramEnd"/>
      <w:r>
        <w:rPr>
          <w:rFonts w:ascii="宋体" w:eastAsia="宋体" w:hAnsi="宋体" w:cs="宋体" w:hint="eastAsia"/>
          <w:kern w:val="2"/>
          <w:szCs w:val="28"/>
        </w:rPr>
        <w:t>相关者创造价值而努力奋斗。开拓，永不停息！。</w:t>
      </w:r>
    </w:p>
    <w:p w14:paraId="775BAC97" w14:textId="77777777" w:rsidR="002A364C" w:rsidRDefault="00000000">
      <w:pPr>
        <w:adjustRightInd/>
        <w:snapToGrid/>
        <w:spacing w:after="200" w:line="360" w:lineRule="auto"/>
        <w:ind w:firstLineChars="0" w:firstLine="0"/>
        <w:jc w:val="left"/>
        <w:rPr>
          <w:rFonts w:ascii="宋体" w:eastAsia="宋体" w:hAnsi="宋体" w:cs="宋体"/>
        </w:rPr>
      </w:pPr>
      <w:r>
        <w:rPr>
          <w:rFonts w:ascii="宋体" w:eastAsia="宋体" w:hAnsi="宋体" w:cs="宋体" w:hint="eastAsia"/>
        </w:rPr>
        <w:br w:type="page"/>
      </w:r>
    </w:p>
    <w:p w14:paraId="12F90383" w14:textId="77777777" w:rsidR="002A364C" w:rsidRDefault="00000000">
      <w:pPr>
        <w:spacing w:afterLines="50" w:after="180" w:line="360" w:lineRule="auto"/>
        <w:ind w:firstLineChars="0" w:firstLine="0"/>
        <w:jc w:val="center"/>
        <w:outlineLvl w:val="0"/>
        <w:rPr>
          <w:rFonts w:ascii="宋体" w:eastAsia="宋体" w:hAnsi="宋体" w:cs="宋体"/>
          <w:b/>
          <w:sz w:val="36"/>
          <w:szCs w:val="36"/>
        </w:rPr>
      </w:pPr>
      <w:bookmarkStart w:id="3" w:name="_Toc28506"/>
      <w:r>
        <w:rPr>
          <w:rFonts w:ascii="宋体" w:eastAsia="宋体" w:hAnsi="宋体" w:cs="宋体" w:hint="eastAsia"/>
          <w:b/>
          <w:sz w:val="36"/>
          <w:szCs w:val="36"/>
        </w:rPr>
        <w:lastRenderedPageBreak/>
        <w:t>第二部分 企业质量管理</w:t>
      </w:r>
      <w:bookmarkEnd w:id="3"/>
    </w:p>
    <w:p w14:paraId="7608665E" w14:textId="77777777" w:rsidR="002A364C" w:rsidRDefault="00000000">
      <w:pPr>
        <w:pStyle w:val="1"/>
        <w:spacing w:line="360" w:lineRule="auto"/>
        <w:rPr>
          <w:rFonts w:ascii="宋体" w:eastAsia="宋体" w:hAnsi="宋体" w:cs="宋体"/>
        </w:rPr>
      </w:pPr>
      <w:bookmarkStart w:id="4" w:name="_Toc16888"/>
      <w:r>
        <w:rPr>
          <w:rFonts w:ascii="宋体" w:eastAsia="宋体" w:hAnsi="宋体" w:cs="宋体" w:hint="eastAsia"/>
        </w:rPr>
        <w:t>一、企业质量理念</w:t>
      </w:r>
      <w:bookmarkEnd w:id="4"/>
    </w:p>
    <w:p w14:paraId="3B4C23AD" w14:textId="77777777" w:rsidR="002A364C" w:rsidRDefault="00000000">
      <w:pPr>
        <w:spacing w:line="360" w:lineRule="auto"/>
        <w:ind w:firstLine="480"/>
        <w:rPr>
          <w:rFonts w:ascii="宋体" w:eastAsia="宋体" w:hAnsi="宋体" w:cs="宋体"/>
        </w:rPr>
      </w:pPr>
      <w:r>
        <w:rPr>
          <w:rFonts w:ascii="宋体" w:eastAsia="宋体" w:hAnsi="宋体" w:cs="宋体" w:hint="eastAsia"/>
        </w:rPr>
        <w:t>企业文化是一个企业价值追求</w:t>
      </w:r>
      <w:proofErr w:type="gramStart"/>
      <w:r>
        <w:rPr>
          <w:rFonts w:ascii="宋体" w:eastAsia="宋体" w:hAnsi="宋体" w:cs="宋体" w:hint="eastAsia"/>
        </w:rPr>
        <w:t>和愿景</w:t>
      </w:r>
      <w:proofErr w:type="gramEnd"/>
      <w:r>
        <w:rPr>
          <w:rFonts w:ascii="宋体" w:eastAsia="宋体" w:hAnsi="宋体" w:cs="宋体" w:hint="eastAsia"/>
        </w:rPr>
        <w:t>的浓缩，是核心竞争力的灵魂。公司以企业文化为基础，大力塑造和谐、诚信的企业形象，逐步形成具有特色的企业文化体系。</w:t>
      </w:r>
    </w:p>
    <w:p w14:paraId="730183AE" w14:textId="77777777" w:rsidR="002A364C" w:rsidRDefault="00000000">
      <w:pPr>
        <w:ind w:firstLine="480"/>
        <w:jc w:val="left"/>
      </w:pPr>
      <w:r>
        <w:rPr>
          <w:rFonts w:ascii="宋体" w:eastAsia="宋体" w:hAnsi="宋体" w:cs="宋体"/>
          <w:noProof/>
          <w:szCs w:val="24"/>
          <w:lang w:bidi="ar"/>
        </w:rPr>
        <w:drawing>
          <wp:anchor distT="0" distB="0" distL="114300" distR="114300" simplePos="0" relativeHeight="251736064" behindDoc="0" locked="0" layoutInCell="1" allowOverlap="1" wp14:anchorId="67ABF41A" wp14:editId="4AC068D4">
            <wp:simplePos x="0" y="0"/>
            <wp:positionH relativeFrom="column">
              <wp:posOffset>234950</wp:posOffset>
            </wp:positionH>
            <wp:positionV relativeFrom="paragraph">
              <wp:posOffset>77470</wp:posOffset>
            </wp:positionV>
            <wp:extent cx="5182870" cy="2450465"/>
            <wp:effectExtent l="0" t="0" r="17780" b="6985"/>
            <wp:wrapTopAndBottom/>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0"/>
                    <a:srcRect l="7059" r="4241"/>
                    <a:stretch>
                      <a:fillRect/>
                    </a:stretch>
                  </pic:blipFill>
                  <pic:spPr>
                    <a:xfrm>
                      <a:off x="0" y="0"/>
                      <a:ext cx="5182870" cy="2450465"/>
                    </a:xfrm>
                    <a:prstGeom prst="rect">
                      <a:avLst/>
                    </a:prstGeom>
                    <a:noFill/>
                    <a:ln w="9525">
                      <a:noFill/>
                    </a:ln>
                  </pic:spPr>
                </pic:pic>
              </a:graphicData>
            </a:graphic>
          </wp:anchor>
        </w:drawing>
      </w:r>
    </w:p>
    <w:tbl>
      <w:tblPr>
        <w:tblW w:w="9100" w:type="dxa"/>
        <w:tblBorders>
          <w:top w:val="single" w:sz="8" w:space="0" w:color="8496B0"/>
          <w:left w:val="single" w:sz="8" w:space="0" w:color="8496B0"/>
          <w:bottom w:val="single" w:sz="8" w:space="0" w:color="8496B0"/>
          <w:right w:val="single" w:sz="8" w:space="0" w:color="8496B0"/>
          <w:insideH w:val="single" w:sz="8" w:space="0" w:color="8496B0"/>
          <w:insideV w:val="single" w:sz="8" w:space="0" w:color="8496B0"/>
        </w:tblBorders>
        <w:tblLayout w:type="fixed"/>
        <w:tblLook w:val="04A0" w:firstRow="1" w:lastRow="0" w:firstColumn="1" w:lastColumn="0" w:noHBand="0" w:noVBand="1"/>
      </w:tblPr>
      <w:tblGrid>
        <w:gridCol w:w="1066"/>
        <w:gridCol w:w="8034"/>
      </w:tblGrid>
      <w:tr w:rsidR="002A364C" w14:paraId="681C4376" w14:textId="77777777">
        <w:trPr>
          <w:trHeight w:val="550"/>
        </w:trPr>
        <w:tc>
          <w:tcPr>
            <w:tcW w:w="9100" w:type="dxa"/>
            <w:gridSpan w:val="2"/>
            <w:tcBorders>
              <w:top w:val="single" w:sz="8" w:space="0" w:color="0070C0"/>
              <w:left w:val="single" w:sz="8" w:space="0" w:color="0070C0"/>
              <w:bottom w:val="single" w:sz="8" w:space="0" w:color="0070C0"/>
              <w:right w:val="single" w:sz="8" w:space="0" w:color="0070C0"/>
            </w:tcBorders>
            <w:shd w:val="clear" w:color="auto" w:fill="0070C0"/>
            <w:vAlign w:val="center"/>
          </w:tcPr>
          <w:p w14:paraId="1C259044" w14:textId="77777777" w:rsidR="002A364C" w:rsidRDefault="00000000">
            <w:pPr>
              <w:spacing w:line="360" w:lineRule="exact"/>
              <w:ind w:firstLine="402"/>
              <w:jc w:val="center"/>
              <w:rPr>
                <w:rFonts w:ascii="仿宋" w:eastAsia="仿宋" w:hAnsi="仿宋" w:cs="仿宋"/>
                <w:b/>
                <w:bCs/>
                <w:color w:val="FFFFFF"/>
                <w:sz w:val="20"/>
                <w:szCs w:val="20"/>
              </w:rPr>
            </w:pPr>
            <w:r>
              <w:rPr>
                <w:rFonts w:ascii="仿宋" w:eastAsia="仿宋" w:hAnsi="仿宋" w:cs="仿宋"/>
                <w:b/>
                <w:bCs/>
                <w:color w:val="FFFFFF"/>
                <w:sz w:val="20"/>
                <w:szCs w:val="20"/>
              </w:rPr>
              <w:t>利欧使命、愿景、价值观</w:t>
            </w:r>
          </w:p>
        </w:tc>
      </w:tr>
      <w:tr w:rsidR="002A364C" w14:paraId="323819DD" w14:textId="77777777">
        <w:trPr>
          <w:trHeight w:val="549"/>
        </w:trPr>
        <w:tc>
          <w:tcPr>
            <w:tcW w:w="1066" w:type="dxa"/>
            <w:tcBorders>
              <w:top w:val="single" w:sz="8" w:space="0" w:color="0070C0"/>
              <w:left w:val="single" w:sz="8" w:space="0" w:color="0070C0"/>
              <w:bottom w:val="single" w:sz="8" w:space="0" w:color="0070C0"/>
              <w:right w:val="single" w:sz="8" w:space="0" w:color="0070C0"/>
            </w:tcBorders>
            <w:shd w:val="clear" w:color="auto" w:fill="E6E6E6"/>
            <w:vAlign w:val="center"/>
          </w:tcPr>
          <w:p w14:paraId="1F550001"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sz w:val="20"/>
                <w:szCs w:val="20"/>
              </w:rPr>
              <w:t>使命</w:t>
            </w:r>
          </w:p>
        </w:tc>
        <w:tc>
          <w:tcPr>
            <w:tcW w:w="8034" w:type="dxa"/>
            <w:tcBorders>
              <w:top w:val="single" w:sz="8" w:space="0" w:color="0070C0"/>
              <w:left w:val="single" w:sz="8" w:space="0" w:color="0070C0"/>
              <w:bottom w:val="single" w:sz="8" w:space="0" w:color="0070C0"/>
              <w:right w:val="single" w:sz="8" w:space="0" w:color="0070C0"/>
            </w:tcBorders>
            <w:shd w:val="clear" w:color="auto" w:fill="E6E6E6"/>
            <w:vAlign w:val="center"/>
          </w:tcPr>
          <w:p w14:paraId="1AEDDCB0" w14:textId="77777777" w:rsidR="002A364C" w:rsidRDefault="00000000">
            <w:pPr>
              <w:spacing w:line="240" w:lineRule="auto"/>
              <w:ind w:firstLine="400"/>
              <w:rPr>
                <w:rFonts w:ascii="仿宋" w:eastAsia="仿宋" w:hAnsi="仿宋" w:cs="仿宋"/>
                <w:sz w:val="20"/>
                <w:szCs w:val="20"/>
              </w:rPr>
            </w:pPr>
            <w:bookmarkStart w:id="5" w:name="_Hlk148007908"/>
            <w:r>
              <w:rPr>
                <w:rFonts w:ascii="仿宋" w:eastAsia="仿宋" w:hAnsi="仿宋" w:cs="仿宋" w:hint="eastAsia"/>
                <w:sz w:val="20"/>
                <w:szCs w:val="20"/>
              </w:rPr>
              <w:t>与</w:t>
            </w:r>
            <w:proofErr w:type="gramStart"/>
            <w:r>
              <w:rPr>
                <w:rFonts w:ascii="仿宋" w:eastAsia="仿宋" w:hAnsi="仿宋" w:cs="仿宋" w:hint="eastAsia"/>
                <w:sz w:val="20"/>
                <w:szCs w:val="20"/>
              </w:rPr>
              <w:t>所有利益</w:t>
            </w:r>
            <w:proofErr w:type="gramEnd"/>
            <w:r>
              <w:rPr>
                <w:rFonts w:ascii="仿宋" w:eastAsia="仿宋" w:hAnsi="仿宋" w:cs="仿宋" w:hint="eastAsia"/>
                <w:sz w:val="20"/>
                <w:szCs w:val="20"/>
              </w:rPr>
              <w:t>相关者共创共荣</w:t>
            </w:r>
            <w:bookmarkEnd w:id="5"/>
          </w:p>
        </w:tc>
      </w:tr>
      <w:tr w:rsidR="002A364C" w14:paraId="1968A040" w14:textId="77777777">
        <w:trPr>
          <w:trHeight w:val="556"/>
        </w:trPr>
        <w:tc>
          <w:tcPr>
            <w:tcW w:w="1066" w:type="dxa"/>
            <w:tcBorders>
              <w:top w:val="single" w:sz="8" w:space="0" w:color="0070C0"/>
              <w:left w:val="single" w:sz="8" w:space="0" w:color="0070C0"/>
              <w:bottom w:val="single" w:sz="8" w:space="0" w:color="0070C0"/>
              <w:right w:val="single" w:sz="8" w:space="0" w:color="0070C0"/>
            </w:tcBorders>
            <w:shd w:val="clear" w:color="auto" w:fill="E6E6E6"/>
            <w:vAlign w:val="center"/>
          </w:tcPr>
          <w:p w14:paraId="2D450987" w14:textId="77777777" w:rsidR="002A364C" w:rsidRDefault="00000000">
            <w:pPr>
              <w:spacing w:line="240" w:lineRule="auto"/>
              <w:ind w:firstLine="400"/>
              <w:rPr>
                <w:rFonts w:ascii="仿宋" w:eastAsia="仿宋" w:hAnsi="仿宋" w:cs="仿宋"/>
                <w:sz w:val="20"/>
                <w:szCs w:val="20"/>
              </w:rPr>
            </w:pPr>
            <w:proofErr w:type="gramStart"/>
            <w:r>
              <w:rPr>
                <w:rFonts w:ascii="仿宋" w:eastAsia="仿宋" w:hAnsi="仿宋" w:cs="仿宋"/>
                <w:sz w:val="20"/>
                <w:szCs w:val="20"/>
              </w:rPr>
              <w:t>愿景</w:t>
            </w:r>
            <w:proofErr w:type="gramEnd"/>
          </w:p>
        </w:tc>
        <w:tc>
          <w:tcPr>
            <w:tcW w:w="8034" w:type="dxa"/>
            <w:tcBorders>
              <w:top w:val="single" w:sz="8" w:space="0" w:color="0070C0"/>
              <w:left w:val="single" w:sz="8" w:space="0" w:color="0070C0"/>
              <w:bottom w:val="single" w:sz="8" w:space="0" w:color="0070C0"/>
              <w:right w:val="single" w:sz="8" w:space="0" w:color="0070C0"/>
            </w:tcBorders>
            <w:shd w:val="clear" w:color="auto" w:fill="E6E6E6"/>
            <w:vAlign w:val="center"/>
          </w:tcPr>
          <w:p w14:paraId="4C8B5C81" w14:textId="77777777" w:rsidR="002A364C" w:rsidRDefault="00000000">
            <w:pPr>
              <w:spacing w:line="240" w:lineRule="auto"/>
              <w:ind w:firstLine="400"/>
              <w:rPr>
                <w:rFonts w:ascii="仿宋" w:eastAsia="仿宋" w:hAnsi="仿宋" w:cs="仿宋"/>
                <w:sz w:val="20"/>
                <w:szCs w:val="20"/>
              </w:rPr>
            </w:pPr>
            <w:bookmarkStart w:id="6" w:name="_Hlk148007918"/>
            <w:r>
              <w:rPr>
                <w:rFonts w:ascii="仿宋" w:eastAsia="仿宋" w:hAnsi="仿宋" w:cs="仿宋" w:hint="eastAsia"/>
                <w:sz w:val="20"/>
                <w:szCs w:val="20"/>
              </w:rPr>
              <w:t>构建智慧流动的美好世界</w:t>
            </w:r>
            <w:bookmarkEnd w:id="6"/>
          </w:p>
        </w:tc>
      </w:tr>
      <w:tr w:rsidR="002A364C" w14:paraId="7CB6B4CB" w14:textId="77777777">
        <w:trPr>
          <w:trHeight w:val="1610"/>
        </w:trPr>
        <w:tc>
          <w:tcPr>
            <w:tcW w:w="1066" w:type="dxa"/>
            <w:tcBorders>
              <w:top w:val="single" w:sz="8" w:space="0" w:color="0070C0"/>
              <w:left w:val="single" w:sz="8" w:space="0" w:color="0070C0"/>
              <w:bottom w:val="single" w:sz="8" w:space="0" w:color="0070C0"/>
              <w:right w:val="single" w:sz="8" w:space="0" w:color="0070C0"/>
            </w:tcBorders>
            <w:shd w:val="clear" w:color="auto" w:fill="E6E6E6"/>
            <w:vAlign w:val="center"/>
          </w:tcPr>
          <w:p w14:paraId="5DD8737E" w14:textId="77777777" w:rsidR="002A364C" w:rsidRDefault="00000000">
            <w:pPr>
              <w:spacing w:line="240" w:lineRule="auto"/>
              <w:ind w:firstLine="400"/>
              <w:jc w:val="left"/>
              <w:rPr>
                <w:rFonts w:ascii="仿宋" w:eastAsia="仿宋" w:hAnsi="仿宋" w:cs="仿宋"/>
                <w:sz w:val="20"/>
                <w:szCs w:val="20"/>
              </w:rPr>
            </w:pPr>
            <w:r>
              <w:rPr>
                <w:rFonts w:ascii="仿宋" w:eastAsia="仿宋" w:hAnsi="仿宋" w:cs="仿宋"/>
                <w:sz w:val="20"/>
                <w:szCs w:val="20"/>
              </w:rPr>
              <w:t>核心</w:t>
            </w:r>
          </w:p>
          <w:p w14:paraId="53D3841C" w14:textId="77777777" w:rsidR="002A364C" w:rsidRDefault="00000000">
            <w:pPr>
              <w:spacing w:line="240" w:lineRule="auto"/>
              <w:ind w:firstLine="400"/>
              <w:jc w:val="left"/>
              <w:rPr>
                <w:rFonts w:ascii="仿宋" w:eastAsia="仿宋" w:hAnsi="仿宋" w:cs="仿宋"/>
                <w:sz w:val="20"/>
                <w:szCs w:val="20"/>
              </w:rPr>
            </w:pPr>
            <w:r>
              <w:rPr>
                <w:rFonts w:ascii="仿宋" w:eastAsia="仿宋" w:hAnsi="仿宋" w:cs="仿宋"/>
                <w:sz w:val="20"/>
                <w:szCs w:val="20"/>
              </w:rPr>
              <w:t>价值观</w:t>
            </w:r>
          </w:p>
        </w:tc>
        <w:tc>
          <w:tcPr>
            <w:tcW w:w="8034" w:type="dxa"/>
            <w:tcBorders>
              <w:top w:val="single" w:sz="8" w:space="0" w:color="0070C0"/>
              <w:left w:val="single" w:sz="8" w:space="0" w:color="0070C0"/>
              <w:bottom w:val="single" w:sz="8" w:space="0" w:color="0070C0"/>
              <w:right w:val="single" w:sz="8" w:space="0" w:color="0070C0"/>
            </w:tcBorders>
            <w:shd w:val="clear" w:color="auto" w:fill="E6E6E6"/>
          </w:tcPr>
          <w:p w14:paraId="7480101E" w14:textId="77777777" w:rsidR="002A364C" w:rsidRDefault="00000000">
            <w:pPr>
              <w:spacing w:line="240" w:lineRule="auto"/>
              <w:ind w:firstLine="400"/>
              <w:jc w:val="left"/>
              <w:rPr>
                <w:rFonts w:ascii="仿宋" w:eastAsia="仿宋" w:hAnsi="仿宋" w:cs="仿宋"/>
                <w:sz w:val="20"/>
                <w:szCs w:val="20"/>
              </w:rPr>
            </w:pPr>
            <w:bookmarkStart w:id="7" w:name="_Hlk148008166"/>
            <w:proofErr w:type="gramStart"/>
            <w:r>
              <w:rPr>
                <w:rFonts w:ascii="仿宋" w:eastAsia="仿宋" w:hAnsi="仿宋" w:cs="仿宋" w:hint="eastAsia"/>
                <w:sz w:val="20"/>
                <w:szCs w:val="20"/>
              </w:rPr>
              <w:t>德勤立事</w:t>
            </w:r>
            <w:proofErr w:type="gramEnd"/>
            <w:r>
              <w:rPr>
                <w:rFonts w:ascii="仿宋" w:eastAsia="仿宋" w:hAnsi="仿宋" w:cs="仿宋" w:hint="eastAsia"/>
                <w:sz w:val="20"/>
                <w:szCs w:val="20"/>
              </w:rPr>
              <w:t>、敏捷得胜、创新求成、共赢致远。</w:t>
            </w:r>
          </w:p>
          <w:bookmarkEnd w:id="7"/>
          <w:p w14:paraId="6FF748F4" w14:textId="77777777" w:rsidR="002A364C" w:rsidRDefault="00000000">
            <w:pPr>
              <w:spacing w:line="240" w:lineRule="auto"/>
              <w:ind w:firstLineChars="100"/>
              <w:jc w:val="left"/>
              <w:rPr>
                <w:rFonts w:ascii="仿宋" w:eastAsia="仿宋" w:hAnsi="仿宋" w:cs="仿宋"/>
                <w:sz w:val="20"/>
                <w:szCs w:val="20"/>
              </w:rPr>
            </w:pPr>
            <w:r>
              <w:rPr>
                <w:rFonts w:ascii="仿宋" w:eastAsia="仿宋" w:hAnsi="仿宋" w:cs="仿宋" w:hint="eastAsia"/>
                <w:sz w:val="20"/>
                <w:szCs w:val="20"/>
              </w:rPr>
              <w:t>德行是我们的立身之本,勤奋是我们的致胜之道。</w:t>
            </w:r>
            <w:r>
              <w:rPr>
                <w:rFonts w:ascii="仿宋" w:eastAsia="仿宋" w:hAnsi="仿宋" w:cs="仿宋" w:hint="eastAsia"/>
              </w:rPr>
              <w:t>我们与价值链上</w:t>
            </w:r>
            <w:proofErr w:type="gramStart"/>
            <w:r>
              <w:rPr>
                <w:rFonts w:ascii="仿宋" w:eastAsia="仿宋" w:hAnsi="仿宋" w:cs="仿宋" w:hint="eastAsia"/>
              </w:rPr>
              <w:t>下游,</w:t>
            </w:r>
            <w:proofErr w:type="gramEnd"/>
            <w:r>
              <w:rPr>
                <w:rFonts w:ascii="仿宋" w:eastAsia="仿宋" w:hAnsi="仿宋" w:cs="仿宋" w:hint="eastAsia"/>
              </w:rPr>
              <w:t>相关方合作共赢,</w:t>
            </w:r>
            <w:proofErr w:type="gramStart"/>
            <w:r>
              <w:rPr>
                <w:rFonts w:ascii="仿宋" w:eastAsia="仿宋" w:hAnsi="仿宋" w:cs="仿宋" w:hint="eastAsia"/>
              </w:rPr>
              <w:t>众行致</w:t>
            </w:r>
            <w:proofErr w:type="gramEnd"/>
            <w:r>
              <w:rPr>
                <w:rFonts w:ascii="仿宋" w:eastAsia="仿宋" w:hAnsi="仿宋" w:cs="仿宋" w:hint="eastAsia"/>
              </w:rPr>
              <w:t>远。</w:t>
            </w:r>
          </w:p>
        </w:tc>
      </w:tr>
      <w:tr w:rsidR="002A364C" w14:paraId="6A248856" w14:textId="77777777">
        <w:trPr>
          <w:trHeight w:val="2562"/>
        </w:trPr>
        <w:tc>
          <w:tcPr>
            <w:tcW w:w="1066" w:type="dxa"/>
            <w:tcBorders>
              <w:top w:val="single" w:sz="8" w:space="0" w:color="0070C0"/>
            </w:tcBorders>
            <w:shd w:val="clear" w:color="auto" w:fill="E6E6E6"/>
            <w:vAlign w:val="center"/>
          </w:tcPr>
          <w:p w14:paraId="0842CF34" w14:textId="77777777" w:rsidR="002A364C" w:rsidRDefault="00000000">
            <w:pPr>
              <w:spacing w:line="240" w:lineRule="auto"/>
              <w:ind w:firstLine="400"/>
              <w:jc w:val="center"/>
              <w:rPr>
                <w:rFonts w:ascii="仿宋" w:eastAsia="仿宋" w:hAnsi="仿宋" w:cs="仿宋"/>
                <w:sz w:val="20"/>
                <w:szCs w:val="20"/>
              </w:rPr>
            </w:pPr>
            <w:r>
              <w:rPr>
                <w:rFonts w:ascii="仿宋" w:eastAsia="仿宋" w:hAnsi="仿宋" w:cs="仿宋" w:hint="eastAsia"/>
                <w:sz w:val="20"/>
                <w:szCs w:val="20"/>
              </w:rPr>
              <w:t>经营理念</w:t>
            </w:r>
          </w:p>
        </w:tc>
        <w:tc>
          <w:tcPr>
            <w:tcW w:w="8034" w:type="dxa"/>
            <w:tcBorders>
              <w:top w:val="single" w:sz="8" w:space="0" w:color="0070C0"/>
            </w:tcBorders>
            <w:shd w:val="clear" w:color="auto" w:fill="E6E6E6"/>
          </w:tcPr>
          <w:p w14:paraId="0613B052"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用心研究、精心制造、诚心服务、确保客户放心</w:t>
            </w:r>
          </w:p>
          <w:p w14:paraId="3C5FF6A2"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1）贴近市场，追踪信息，专注了解客户的产品需求，用心钻研、探索和设计出客户青睐的产品。</w:t>
            </w:r>
          </w:p>
          <w:p w14:paraId="48856B36"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2）周密细致地关注产品制造的原料、工艺、制程、品控，为客户提供品质可靠、安全环保的产品。</w:t>
            </w:r>
          </w:p>
          <w:p w14:paraId="416EBF99"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3）客户至上，竭诚服务，利</w:t>
            </w:r>
            <w:proofErr w:type="gramStart"/>
            <w:r>
              <w:rPr>
                <w:rFonts w:ascii="仿宋" w:eastAsia="仿宋" w:hAnsi="仿宋" w:cs="仿宋" w:hint="eastAsia"/>
                <w:sz w:val="20"/>
                <w:szCs w:val="20"/>
              </w:rPr>
              <w:t>欧始终</w:t>
            </w:r>
            <w:proofErr w:type="gramEnd"/>
            <w:r>
              <w:rPr>
                <w:rFonts w:ascii="仿宋" w:eastAsia="仿宋" w:hAnsi="仿宋" w:cs="仿宋" w:hint="eastAsia"/>
                <w:sz w:val="20"/>
                <w:szCs w:val="20"/>
              </w:rPr>
              <w:t>把客户的需求放在第一位，客户再小的事情，对利</w:t>
            </w:r>
            <w:proofErr w:type="gramStart"/>
            <w:r>
              <w:rPr>
                <w:rFonts w:ascii="仿宋" w:eastAsia="仿宋" w:hAnsi="仿宋" w:cs="仿宋" w:hint="eastAsia"/>
                <w:sz w:val="20"/>
                <w:szCs w:val="20"/>
              </w:rPr>
              <w:t>欧来说</w:t>
            </w:r>
            <w:proofErr w:type="gramEnd"/>
            <w:r>
              <w:rPr>
                <w:rFonts w:ascii="仿宋" w:eastAsia="仿宋" w:hAnsi="仿宋" w:cs="仿宋" w:hint="eastAsia"/>
                <w:sz w:val="20"/>
                <w:szCs w:val="20"/>
              </w:rPr>
              <w:t>都是大事。</w:t>
            </w:r>
          </w:p>
          <w:p w14:paraId="50B92746"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4）只有我们做到用心、精心、诚心这三点，客户才能放心，最终实现双赢。三心换一心，客户、公司都开心。</w:t>
            </w:r>
          </w:p>
        </w:tc>
      </w:tr>
      <w:tr w:rsidR="002A364C" w14:paraId="749090EA" w14:textId="77777777">
        <w:trPr>
          <w:trHeight w:val="1665"/>
        </w:trPr>
        <w:tc>
          <w:tcPr>
            <w:tcW w:w="1066" w:type="dxa"/>
            <w:shd w:val="clear" w:color="auto" w:fill="E6E6E6"/>
            <w:vAlign w:val="center"/>
          </w:tcPr>
          <w:p w14:paraId="168F3844" w14:textId="77777777" w:rsidR="002A364C" w:rsidRDefault="00000000">
            <w:pPr>
              <w:spacing w:line="240" w:lineRule="auto"/>
              <w:ind w:firstLine="400"/>
              <w:jc w:val="center"/>
              <w:rPr>
                <w:rFonts w:ascii="仿宋" w:eastAsia="仿宋" w:hAnsi="仿宋" w:cs="仿宋"/>
                <w:sz w:val="20"/>
                <w:szCs w:val="20"/>
              </w:rPr>
            </w:pPr>
            <w:r>
              <w:rPr>
                <w:rFonts w:ascii="仿宋" w:eastAsia="仿宋" w:hAnsi="仿宋" w:cs="仿宋" w:hint="eastAsia"/>
                <w:sz w:val="20"/>
                <w:szCs w:val="20"/>
              </w:rPr>
              <w:lastRenderedPageBreak/>
              <w:t>研发理念</w:t>
            </w:r>
          </w:p>
        </w:tc>
        <w:tc>
          <w:tcPr>
            <w:tcW w:w="8034" w:type="dxa"/>
            <w:shd w:val="clear" w:color="auto" w:fill="E6E6E6"/>
          </w:tcPr>
          <w:p w14:paraId="0F6E4732"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快速研发、细心验证、不断完善、永葆领先。</w:t>
            </w:r>
          </w:p>
          <w:p w14:paraId="14AE0F60"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了解客户需求，把握市场脉搏，迅速研发，</w:t>
            </w:r>
            <w:r>
              <w:rPr>
                <w:rFonts w:ascii="仿宋" w:eastAsia="仿宋" w:hAnsi="仿宋" w:cs="仿宋"/>
                <w:sz w:val="20"/>
                <w:szCs w:val="20"/>
              </w:rPr>
              <w:t>充分发挥自身优势，集中力量，</w:t>
            </w:r>
            <w:r>
              <w:rPr>
                <w:rFonts w:ascii="仿宋" w:eastAsia="仿宋" w:hAnsi="仿宋" w:cs="仿宋" w:hint="eastAsia"/>
                <w:sz w:val="20"/>
                <w:szCs w:val="20"/>
              </w:rPr>
              <w:t>细心验证、</w:t>
            </w:r>
            <w:r>
              <w:rPr>
                <w:rFonts w:ascii="仿宋" w:eastAsia="仿宋" w:hAnsi="仿宋" w:cs="仿宋"/>
                <w:sz w:val="20"/>
                <w:szCs w:val="20"/>
              </w:rPr>
              <w:t>重点突破，</w:t>
            </w:r>
            <w:r>
              <w:rPr>
                <w:rFonts w:ascii="仿宋" w:eastAsia="仿宋" w:hAnsi="仿宋" w:cs="仿宋" w:hint="eastAsia"/>
                <w:sz w:val="20"/>
                <w:szCs w:val="20"/>
              </w:rPr>
              <w:t>不断完善、</w:t>
            </w:r>
            <w:r>
              <w:rPr>
                <w:rFonts w:ascii="仿宋" w:eastAsia="仿宋" w:hAnsi="仿宋" w:cs="仿宋"/>
                <w:sz w:val="20"/>
                <w:szCs w:val="20"/>
              </w:rPr>
              <w:t>提升自主研发能力，持续创新，</w:t>
            </w:r>
            <w:r>
              <w:rPr>
                <w:rFonts w:ascii="仿宋" w:eastAsia="仿宋" w:hAnsi="仿宋" w:cs="仿宋" w:hint="eastAsia"/>
                <w:sz w:val="20"/>
                <w:szCs w:val="20"/>
              </w:rPr>
              <w:t>不断提升产品技术含量，</w:t>
            </w:r>
            <w:r>
              <w:rPr>
                <w:rFonts w:ascii="仿宋" w:eastAsia="仿宋" w:hAnsi="仿宋" w:cs="仿宋"/>
                <w:sz w:val="20"/>
                <w:szCs w:val="20"/>
              </w:rPr>
              <w:t>打造自主品牌</w:t>
            </w:r>
            <w:r>
              <w:rPr>
                <w:rFonts w:ascii="仿宋" w:eastAsia="仿宋" w:hAnsi="仿宋" w:cs="仿宋" w:hint="eastAsia"/>
                <w:sz w:val="20"/>
                <w:szCs w:val="20"/>
              </w:rPr>
              <w:t>，满足客户及市场的需求</w:t>
            </w:r>
            <w:r>
              <w:rPr>
                <w:rFonts w:ascii="仿宋" w:eastAsia="仿宋" w:hAnsi="仿宋" w:cs="仿宋"/>
                <w:sz w:val="20"/>
                <w:szCs w:val="20"/>
              </w:rPr>
              <w:t>。</w:t>
            </w:r>
          </w:p>
        </w:tc>
      </w:tr>
      <w:tr w:rsidR="002A364C" w14:paraId="00C3B3EF" w14:textId="77777777">
        <w:trPr>
          <w:trHeight w:val="1703"/>
        </w:trPr>
        <w:tc>
          <w:tcPr>
            <w:tcW w:w="1066" w:type="dxa"/>
            <w:shd w:val="clear" w:color="auto" w:fill="E6E6E6"/>
            <w:vAlign w:val="center"/>
          </w:tcPr>
          <w:p w14:paraId="6914664E" w14:textId="77777777" w:rsidR="002A364C" w:rsidRDefault="00000000">
            <w:pPr>
              <w:spacing w:line="240" w:lineRule="auto"/>
              <w:ind w:firstLine="400"/>
              <w:jc w:val="center"/>
              <w:rPr>
                <w:rFonts w:ascii="仿宋" w:eastAsia="仿宋" w:hAnsi="仿宋" w:cs="仿宋"/>
                <w:sz w:val="20"/>
                <w:szCs w:val="20"/>
              </w:rPr>
            </w:pPr>
            <w:r>
              <w:rPr>
                <w:rFonts w:ascii="仿宋" w:eastAsia="仿宋" w:hAnsi="仿宋" w:cs="仿宋" w:hint="eastAsia"/>
                <w:sz w:val="20"/>
                <w:szCs w:val="20"/>
              </w:rPr>
              <w:t>营销理念</w:t>
            </w:r>
          </w:p>
        </w:tc>
        <w:tc>
          <w:tcPr>
            <w:tcW w:w="8034" w:type="dxa"/>
            <w:shd w:val="clear" w:color="auto" w:fill="E6E6E6"/>
          </w:tcPr>
          <w:p w14:paraId="4EA59D92"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营于思，销于行；大市场，细耕作。</w:t>
            </w:r>
          </w:p>
          <w:p w14:paraId="429ABEB5"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营于思：强调的是营销的全盘思维概念，用经营管理的方式进行全局营销；</w:t>
            </w:r>
          </w:p>
          <w:p w14:paraId="45930955"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销于行：强调执行，小事做起；</w:t>
            </w:r>
          </w:p>
          <w:p w14:paraId="34D9EB14"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大市场：要有市场全局观，不仅仅拘泥于一得一失，面对全局市场的胸怀和魄力；</w:t>
            </w:r>
          </w:p>
          <w:p w14:paraId="271C3901"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细耕作：面对大市场，从每个客户做起，精细化营销，赢得市场和发展空间。</w:t>
            </w:r>
          </w:p>
        </w:tc>
      </w:tr>
      <w:tr w:rsidR="002A364C" w14:paraId="2F8F88F7" w14:textId="77777777">
        <w:trPr>
          <w:trHeight w:val="1703"/>
        </w:trPr>
        <w:tc>
          <w:tcPr>
            <w:tcW w:w="1066" w:type="dxa"/>
            <w:shd w:val="clear" w:color="auto" w:fill="E6E6E6"/>
            <w:vAlign w:val="center"/>
          </w:tcPr>
          <w:p w14:paraId="6EDA7FC2" w14:textId="77777777" w:rsidR="002A364C" w:rsidRDefault="00000000">
            <w:pPr>
              <w:spacing w:line="240" w:lineRule="auto"/>
              <w:ind w:firstLine="400"/>
              <w:jc w:val="center"/>
              <w:rPr>
                <w:rFonts w:ascii="仿宋" w:eastAsia="仿宋" w:hAnsi="仿宋" w:cs="仿宋"/>
                <w:sz w:val="20"/>
                <w:szCs w:val="20"/>
              </w:rPr>
            </w:pPr>
            <w:r>
              <w:rPr>
                <w:rFonts w:ascii="仿宋" w:eastAsia="仿宋" w:hAnsi="仿宋" w:cs="仿宋" w:hint="eastAsia"/>
                <w:sz w:val="20"/>
                <w:szCs w:val="20"/>
              </w:rPr>
              <w:t>制造理念</w:t>
            </w:r>
          </w:p>
        </w:tc>
        <w:tc>
          <w:tcPr>
            <w:tcW w:w="8034" w:type="dxa"/>
            <w:shd w:val="clear" w:color="auto" w:fill="E6E6E6"/>
          </w:tcPr>
          <w:p w14:paraId="4F642E90"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高效生产、精细管理。</w:t>
            </w:r>
          </w:p>
          <w:p w14:paraId="515B1DB5"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效益是企业一切工作的出发点和落脚点，是判断工作成效的主要标准。企业和个人的各方面工作都要紧密围绕“效益”这个中心开展，为实现高效生产，个人或企业经营者必须告别粗放式的管理方式，积极开拓、精细管理；“精”体现专业、完美、精密，“细”体现细心、细致，通过精细管理来为企业和个人创造价值和效益。</w:t>
            </w:r>
          </w:p>
        </w:tc>
      </w:tr>
      <w:tr w:rsidR="002A364C" w14:paraId="2E63B2C6" w14:textId="77777777">
        <w:trPr>
          <w:trHeight w:val="2040"/>
        </w:trPr>
        <w:tc>
          <w:tcPr>
            <w:tcW w:w="1066" w:type="dxa"/>
            <w:shd w:val="clear" w:color="auto" w:fill="E6E6E6"/>
            <w:vAlign w:val="center"/>
          </w:tcPr>
          <w:p w14:paraId="308627E6" w14:textId="77777777" w:rsidR="002A364C" w:rsidRDefault="00000000">
            <w:pPr>
              <w:spacing w:line="240" w:lineRule="auto"/>
              <w:ind w:firstLine="400"/>
              <w:jc w:val="center"/>
              <w:rPr>
                <w:rFonts w:ascii="仿宋" w:eastAsia="仿宋" w:hAnsi="仿宋" w:cs="仿宋"/>
                <w:sz w:val="20"/>
                <w:szCs w:val="20"/>
              </w:rPr>
            </w:pPr>
            <w:r>
              <w:rPr>
                <w:rFonts w:ascii="仿宋" w:eastAsia="仿宋" w:hAnsi="仿宋" w:cs="仿宋" w:hint="eastAsia"/>
                <w:sz w:val="20"/>
                <w:szCs w:val="20"/>
              </w:rPr>
              <w:t>品质理念</w:t>
            </w:r>
          </w:p>
        </w:tc>
        <w:tc>
          <w:tcPr>
            <w:tcW w:w="8034" w:type="dxa"/>
            <w:shd w:val="clear" w:color="auto" w:fill="E6E6E6"/>
          </w:tcPr>
          <w:p w14:paraId="25B576ED"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品质至上，追求卓越。</w:t>
            </w:r>
          </w:p>
          <w:p w14:paraId="3DA029CE"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质量无小事，是我们对质量的基本态度。质量控制上，坚定不移地追求精细，切实围绕客户需求，把产品做精，把事情做细，把品牌做强。任何与品质发生冲突的工作事项，都将以品质为重。</w:t>
            </w:r>
          </w:p>
          <w:p w14:paraId="44709728"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卓越的品质即是生存发展之本，是公司赢得客户与社会尊重的基础，是构建公司良好声誉的基石。公司把客户的满意作为品质的终极目标。品质至上、追求卓越，</w:t>
            </w:r>
            <w:r>
              <w:rPr>
                <w:rFonts w:ascii="仿宋" w:eastAsia="仿宋" w:hAnsi="仿宋" w:cs="仿宋"/>
                <w:sz w:val="20"/>
                <w:szCs w:val="20"/>
              </w:rPr>
              <w:t>打造一流品牌。</w:t>
            </w:r>
          </w:p>
        </w:tc>
      </w:tr>
      <w:tr w:rsidR="002A364C" w14:paraId="4DC2B0B4" w14:textId="77777777">
        <w:trPr>
          <w:trHeight w:val="1703"/>
        </w:trPr>
        <w:tc>
          <w:tcPr>
            <w:tcW w:w="1066" w:type="dxa"/>
            <w:shd w:val="clear" w:color="auto" w:fill="E6E6E6"/>
            <w:vAlign w:val="center"/>
          </w:tcPr>
          <w:p w14:paraId="41CE1638" w14:textId="77777777" w:rsidR="002A364C" w:rsidRDefault="00000000">
            <w:pPr>
              <w:spacing w:line="240" w:lineRule="auto"/>
              <w:ind w:firstLine="400"/>
              <w:jc w:val="center"/>
              <w:rPr>
                <w:rFonts w:ascii="仿宋" w:eastAsia="仿宋" w:hAnsi="仿宋" w:cs="仿宋"/>
                <w:sz w:val="20"/>
                <w:szCs w:val="20"/>
              </w:rPr>
            </w:pPr>
            <w:r>
              <w:rPr>
                <w:rFonts w:ascii="仿宋" w:eastAsia="仿宋" w:hAnsi="仿宋" w:cs="仿宋" w:hint="eastAsia"/>
                <w:sz w:val="20"/>
                <w:szCs w:val="20"/>
              </w:rPr>
              <w:t>人才理念</w:t>
            </w:r>
          </w:p>
        </w:tc>
        <w:tc>
          <w:tcPr>
            <w:tcW w:w="8034" w:type="dxa"/>
            <w:shd w:val="clear" w:color="auto" w:fill="E6E6E6"/>
          </w:tcPr>
          <w:p w14:paraId="1A373657"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sz w:val="20"/>
                <w:szCs w:val="20"/>
              </w:rPr>
              <w:t>德才兼备、以德为先</w:t>
            </w:r>
            <w:r>
              <w:rPr>
                <w:rFonts w:ascii="仿宋" w:eastAsia="仿宋" w:hAnsi="仿宋" w:cs="仿宋" w:hint="eastAsia"/>
                <w:sz w:val="20"/>
                <w:szCs w:val="20"/>
              </w:rPr>
              <w:t>。</w:t>
            </w:r>
          </w:p>
          <w:p w14:paraId="532C72D5"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“德”和“才”是企业对人才的双重要求，利欧在对一个人进行评价的时候，始终把“德”</w:t>
            </w:r>
            <w:proofErr w:type="gramStart"/>
            <w:r>
              <w:rPr>
                <w:rFonts w:ascii="仿宋" w:eastAsia="仿宋" w:hAnsi="仿宋" w:cs="仿宋" w:hint="eastAsia"/>
                <w:sz w:val="20"/>
                <w:szCs w:val="20"/>
              </w:rPr>
              <w:t>当做</w:t>
            </w:r>
            <w:proofErr w:type="gramEnd"/>
            <w:r>
              <w:rPr>
                <w:rFonts w:ascii="仿宋" w:eastAsia="仿宋" w:hAnsi="仿宋" w:cs="仿宋" w:hint="eastAsia"/>
                <w:sz w:val="20"/>
                <w:szCs w:val="20"/>
              </w:rPr>
              <w:t>第一</w:t>
            </w:r>
            <w:proofErr w:type="gramStart"/>
            <w:r>
              <w:rPr>
                <w:rFonts w:ascii="仿宋" w:eastAsia="仿宋" w:hAnsi="仿宋" w:cs="仿宋" w:hint="eastAsia"/>
                <w:sz w:val="20"/>
                <w:szCs w:val="20"/>
              </w:rPr>
              <w:t>考量</w:t>
            </w:r>
            <w:proofErr w:type="gramEnd"/>
            <w:r>
              <w:rPr>
                <w:rFonts w:ascii="仿宋" w:eastAsia="仿宋" w:hAnsi="仿宋" w:cs="仿宋" w:hint="eastAsia"/>
                <w:sz w:val="20"/>
                <w:szCs w:val="20"/>
              </w:rPr>
              <w:t>的标准。</w:t>
            </w:r>
          </w:p>
          <w:p w14:paraId="6B3E3D4D"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sz w:val="20"/>
                <w:szCs w:val="20"/>
              </w:rPr>
              <w:t>有德有才，提拔重用；有德无才，培养使用；无德有才，限制使用；无德无才，不可留用。</w:t>
            </w:r>
          </w:p>
        </w:tc>
      </w:tr>
      <w:tr w:rsidR="002A364C" w14:paraId="43DCD05C" w14:textId="77777777">
        <w:trPr>
          <w:trHeight w:val="468"/>
        </w:trPr>
        <w:tc>
          <w:tcPr>
            <w:tcW w:w="1066" w:type="dxa"/>
            <w:shd w:val="clear" w:color="auto" w:fill="E6E6E6"/>
            <w:vAlign w:val="center"/>
          </w:tcPr>
          <w:p w14:paraId="4101BB70" w14:textId="77777777" w:rsidR="002A364C" w:rsidRDefault="00000000">
            <w:pPr>
              <w:spacing w:line="240" w:lineRule="auto"/>
              <w:ind w:firstLine="400"/>
              <w:jc w:val="center"/>
              <w:rPr>
                <w:rFonts w:ascii="仿宋" w:eastAsia="仿宋" w:hAnsi="仿宋" w:cs="仿宋"/>
                <w:sz w:val="20"/>
                <w:szCs w:val="20"/>
              </w:rPr>
            </w:pPr>
            <w:r>
              <w:rPr>
                <w:rFonts w:ascii="仿宋" w:eastAsia="仿宋" w:hAnsi="仿宋" w:cs="仿宋" w:hint="eastAsia"/>
                <w:sz w:val="20"/>
                <w:szCs w:val="20"/>
              </w:rPr>
              <w:t>团队理念</w:t>
            </w:r>
          </w:p>
        </w:tc>
        <w:tc>
          <w:tcPr>
            <w:tcW w:w="8034" w:type="dxa"/>
            <w:shd w:val="clear" w:color="auto" w:fill="E6E6E6"/>
          </w:tcPr>
          <w:p w14:paraId="7A808D8D"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sz w:val="20"/>
                <w:szCs w:val="20"/>
              </w:rPr>
              <w:t>团结竞争、分享成功</w:t>
            </w:r>
            <w:r>
              <w:rPr>
                <w:rFonts w:ascii="仿宋" w:eastAsia="仿宋" w:hAnsi="仿宋" w:cs="仿宋" w:hint="eastAsia"/>
                <w:sz w:val="20"/>
                <w:szCs w:val="20"/>
              </w:rPr>
              <w:t>。</w:t>
            </w:r>
          </w:p>
          <w:p w14:paraId="30C36092"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sz w:val="20"/>
                <w:szCs w:val="20"/>
              </w:rPr>
              <w:t xml:space="preserve">企业的成功是团队的成功，不是个人的成功，在工作中需要发扬团队的力量，人多力齐推倒山，众人拾柴火焰高。 </w:t>
            </w:r>
          </w:p>
          <w:p w14:paraId="525C8EBD"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sz w:val="20"/>
                <w:szCs w:val="20"/>
              </w:rPr>
              <w:t>要团结还要竞争，时刻保持</w:t>
            </w:r>
            <w:r>
              <w:rPr>
                <w:rFonts w:ascii="仿宋" w:eastAsia="仿宋" w:hAnsi="仿宋" w:cs="仿宋" w:hint="eastAsia"/>
                <w:sz w:val="20"/>
                <w:szCs w:val="20"/>
              </w:rPr>
              <w:t>激情</w:t>
            </w:r>
            <w:r>
              <w:rPr>
                <w:rFonts w:ascii="仿宋" w:eastAsia="仿宋" w:hAnsi="仿宋" w:cs="仿宋"/>
                <w:sz w:val="20"/>
                <w:szCs w:val="20"/>
              </w:rPr>
              <w:t>，有压力有动力的去工作。</w:t>
            </w:r>
            <w:r>
              <w:rPr>
                <w:rFonts w:ascii="仿宋" w:eastAsia="仿宋" w:hAnsi="仿宋" w:cs="仿宋" w:hint="eastAsia"/>
                <w:sz w:val="20"/>
                <w:szCs w:val="20"/>
              </w:rPr>
              <w:t>良性竞争</w:t>
            </w:r>
            <w:r>
              <w:rPr>
                <w:rFonts w:ascii="仿宋" w:eastAsia="仿宋" w:hAnsi="仿宋" w:cs="仿宋"/>
                <w:sz w:val="20"/>
                <w:szCs w:val="20"/>
              </w:rPr>
              <w:t>，在竞争中互相学习、分享成功，</w:t>
            </w:r>
            <w:r>
              <w:rPr>
                <w:rFonts w:ascii="仿宋" w:eastAsia="仿宋" w:hAnsi="仿宋" w:cs="仿宋" w:hint="eastAsia"/>
                <w:sz w:val="20"/>
                <w:szCs w:val="20"/>
              </w:rPr>
              <w:t>实现</w:t>
            </w:r>
            <w:r>
              <w:rPr>
                <w:rFonts w:ascii="仿宋" w:eastAsia="仿宋" w:hAnsi="仿宋" w:cs="仿宋"/>
                <w:sz w:val="20"/>
                <w:szCs w:val="20"/>
              </w:rPr>
              <w:t>双赢。</w:t>
            </w:r>
          </w:p>
        </w:tc>
      </w:tr>
      <w:tr w:rsidR="002A364C" w14:paraId="28E8E352" w14:textId="77777777">
        <w:trPr>
          <w:trHeight w:val="1703"/>
        </w:trPr>
        <w:tc>
          <w:tcPr>
            <w:tcW w:w="1066" w:type="dxa"/>
            <w:shd w:val="clear" w:color="auto" w:fill="E6E6E6"/>
            <w:vAlign w:val="center"/>
          </w:tcPr>
          <w:p w14:paraId="09324240" w14:textId="77777777" w:rsidR="002A364C" w:rsidRDefault="00000000">
            <w:pPr>
              <w:spacing w:line="240" w:lineRule="auto"/>
              <w:ind w:firstLine="400"/>
              <w:jc w:val="center"/>
              <w:rPr>
                <w:rFonts w:ascii="仿宋" w:eastAsia="仿宋" w:hAnsi="仿宋" w:cs="仿宋"/>
                <w:sz w:val="20"/>
                <w:szCs w:val="20"/>
              </w:rPr>
            </w:pPr>
            <w:r>
              <w:rPr>
                <w:rFonts w:ascii="仿宋" w:eastAsia="仿宋" w:hAnsi="仿宋" w:cs="仿宋" w:hint="eastAsia"/>
                <w:sz w:val="20"/>
                <w:szCs w:val="20"/>
              </w:rPr>
              <w:t>学习理念</w:t>
            </w:r>
          </w:p>
        </w:tc>
        <w:tc>
          <w:tcPr>
            <w:tcW w:w="8034" w:type="dxa"/>
            <w:shd w:val="clear" w:color="auto" w:fill="E6E6E6"/>
          </w:tcPr>
          <w:p w14:paraId="68244925"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学无止境，学以致用；在干中学，在学中干。</w:t>
            </w:r>
          </w:p>
          <w:p w14:paraId="5316FD9C"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通过相互学习并放眼市场来吸取知识和灵感，探寻更新更好的行事方略。</w:t>
            </w:r>
          </w:p>
          <w:p w14:paraId="340C3C77"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学习工作化，工作学习化。</w:t>
            </w:r>
          </w:p>
          <w:p w14:paraId="54785F32"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学习提供创造未来的能量，学习力是公司生命力之根，是组织快速成长的必由之路。我们要向书本学习，向他人学习，向实践学习，向市场学习。</w:t>
            </w:r>
          </w:p>
        </w:tc>
      </w:tr>
      <w:tr w:rsidR="002A364C" w14:paraId="0EE9E37A" w14:textId="77777777">
        <w:trPr>
          <w:trHeight w:val="1385"/>
        </w:trPr>
        <w:tc>
          <w:tcPr>
            <w:tcW w:w="1066" w:type="dxa"/>
            <w:shd w:val="clear" w:color="auto" w:fill="E6E6E6"/>
            <w:vAlign w:val="center"/>
          </w:tcPr>
          <w:p w14:paraId="096598AF" w14:textId="77777777" w:rsidR="002A364C" w:rsidRDefault="00000000">
            <w:pPr>
              <w:spacing w:line="240" w:lineRule="auto"/>
              <w:ind w:firstLine="400"/>
              <w:jc w:val="center"/>
              <w:rPr>
                <w:rFonts w:ascii="仿宋" w:eastAsia="仿宋" w:hAnsi="仿宋" w:cs="仿宋"/>
                <w:sz w:val="20"/>
                <w:szCs w:val="20"/>
              </w:rPr>
            </w:pPr>
            <w:r>
              <w:rPr>
                <w:rFonts w:ascii="仿宋" w:eastAsia="仿宋" w:hAnsi="仿宋" w:cs="仿宋" w:hint="eastAsia"/>
                <w:sz w:val="20"/>
                <w:szCs w:val="20"/>
              </w:rPr>
              <w:t>企业精神</w:t>
            </w:r>
          </w:p>
        </w:tc>
        <w:tc>
          <w:tcPr>
            <w:tcW w:w="8034" w:type="dxa"/>
            <w:shd w:val="clear" w:color="auto" w:fill="E6E6E6"/>
          </w:tcPr>
          <w:p w14:paraId="199F2786" w14:textId="77777777" w:rsidR="002A364C" w:rsidRDefault="00000000">
            <w:pPr>
              <w:spacing w:line="240" w:lineRule="auto"/>
              <w:ind w:firstLine="400"/>
              <w:rPr>
                <w:rFonts w:ascii="仿宋" w:eastAsia="仿宋" w:hAnsi="仿宋" w:cs="仿宋"/>
                <w:sz w:val="20"/>
                <w:szCs w:val="20"/>
              </w:rPr>
            </w:pPr>
            <w:r>
              <w:rPr>
                <w:rFonts w:ascii="仿宋" w:eastAsia="仿宋" w:hAnsi="仿宋" w:cs="仿宋" w:hint="eastAsia"/>
                <w:sz w:val="20"/>
                <w:szCs w:val="20"/>
              </w:rPr>
              <w:t>开拓，永不停息！</w:t>
            </w:r>
          </w:p>
          <w:p w14:paraId="09BC1121" w14:textId="77777777" w:rsidR="002A364C" w:rsidRDefault="00000000">
            <w:pPr>
              <w:spacing w:line="240" w:lineRule="auto"/>
              <w:ind w:firstLine="400"/>
              <w:rPr>
                <w:rFonts w:ascii="仿宋" w:eastAsia="仿宋" w:hAnsi="仿宋" w:cs="仿宋"/>
                <w:sz w:val="20"/>
                <w:szCs w:val="20"/>
              </w:rPr>
            </w:pPr>
            <w:proofErr w:type="gramStart"/>
            <w:r>
              <w:rPr>
                <w:rFonts w:ascii="仿宋" w:eastAsia="仿宋" w:hAnsi="仿宋" w:cs="仿宋" w:hint="eastAsia"/>
                <w:sz w:val="20"/>
                <w:szCs w:val="20"/>
              </w:rPr>
              <w:t>利欧像奋发</w:t>
            </w:r>
            <w:proofErr w:type="gramEnd"/>
            <w:r>
              <w:rPr>
                <w:rFonts w:ascii="仿宋" w:eastAsia="仿宋" w:hAnsi="仿宋" w:cs="仿宋" w:hint="eastAsia"/>
                <w:sz w:val="20"/>
                <w:szCs w:val="20"/>
              </w:rPr>
              <w:t>前行的车轮，没有停歇的资本，只有前进的号角。“永不停息”是利欧人顺应时代的脉搏，创造又一个新篇章的宣誓。利欧，是进取的、奋发的，就像拓荒的勇士开辟品牌的疆土。</w:t>
            </w:r>
          </w:p>
        </w:tc>
      </w:tr>
    </w:tbl>
    <w:p w14:paraId="3DC8738C" w14:textId="77777777" w:rsidR="002A364C" w:rsidRDefault="002A364C">
      <w:pPr>
        <w:pStyle w:val="03-title"/>
        <w:ind w:firstLine="482"/>
        <w:rPr>
          <w:rFonts w:ascii="宋体" w:eastAsia="宋体" w:hAnsi="宋体" w:cs="宋体"/>
        </w:rPr>
      </w:pPr>
    </w:p>
    <w:p w14:paraId="4E058C7D" w14:textId="77777777" w:rsidR="002A364C" w:rsidRDefault="00000000">
      <w:pPr>
        <w:spacing w:beforeLines="50" w:before="180" w:line="300" w:lineRule="auto"/>
        <w:ind w:firstLine="480"/>
        <w:jc w:val="left"/>
        <w:rPr>
          <w:rFonts w:cs="宋体"/>
          <w:szCs w:val="24"/>
        </w:rPr>
      </w:pPr>
      <w:r>
        <w:rPr>
          <w:rFonts w:cs="宋体" w:hint="eastAsia"/>
          <w:szCs w:val="24"/>
        </w:rPr>
        <w:lastRenderedPageBreak/>
        <w:t>公司高层领导通过参与文化学习会、组织生活会、管理培训、业务学习、工作协调会等会议及场合，与各部门面对面交流，在制度履行中、在日常工作中率先垂范，向员工、合作伙伴、及其他相关方不断传递公司企业文化。</w:t>
      </w:r>
    </w:p>
    <w:p w14:paraId="45EB6DF4" w14:textId="77777777" w:rsidR="002A364C" w:rsidRDefault="00000000">
      <w:pPr>
        <w:spacing w:beforeLines="50" w:before="180" w:line="360" w:lineRule="auto"/>
        <w:ind w:right="210" w:firstLine="480"/>
        <w:rPr>
          <w:rFonts w:ascii="宋体" w:eastAsia="宋体" w:hAnsi="宋体" w:cs="宋体"/>
        </w:rPr>
      </w:pPr>
      <w:r>
        <w:rPr>
          <w:rFonts w:cs="宋体" w:hint="eastAsia"/>
          <w:szCs w:val="24"/>
        </w:rPr>
        <w:t>公司秉承“以顾客为中心，以质量拓市场，以服务争客户，以改进求发展。”的</w:t>
      </w:r>
      <w:r>
        <w:rPr>
          <w:rFonts w:ascii="宋体" w:eastAsia="宋体" w:hAnsi="宋体" w:cs="宋体" w:hint="eastAsia"/>
        </w:rPr>
        <w:t>质量方针，专注于供水设备行业领域的深耕细作。随着公司的发展，以顾客为焦点，是利欧取得成功的关键因素。公司依据顾客要求，不断改进产品品质，提升产品性能，从而提升了顾客满意度，超越顾客期望，为公司开拓市场与维护客户提供了坚实基础。</w:t>
      </w:r>
    </w:p>
    <w:p w14:paraId="73E5FB9C" w14:textId="77777777" w:rsidR="002A364C" w:rsidRDefault="00000000">
      <w:pPr>
        <w:pStyle w:val="2"/>
        <w:numPr>
          <w:ilvl w:val="0"/>
          <w:numId w:val="1"/>
        </w:numPr>
        <w:spacing w:line="360" w:lineRule="auto"/>
        <w:rPr>
          <w:rFonts w:ascii="宋体" w:eastAsia="宋体" w:hAnsi="宋体" w:cs="宋体"/>
        </w:rPr>
      </w:pPr>
      <w:bookmarkStart w:id="8" w:name="_Toc26589"/>
      <w:r>
        <w:rPr>
          <w:rFonts w:ascii="宋体" w:eastAsia="宋体" w:hAnsi="宋体" w:cs="宋体" w:hint="eastAsia"/>
        </w:rPr>
        <w:t>利益相关方关注</w:t>
      </w:r>
      <w:bookmarkEnd w:id="8"/>
    </w:p>
    <w:p w14:paraId="58F284EF" w14:textId="77777777" w:rsidR="002A364C" w:rsidRDefault="00000000">
      <w:pPr>
        <w:spacing w:line="360" w:lineRule="auto"/>
        <w:ind w:firstLine="480"/>
        <w:rPr>
          <w:rFonts w:ascii="宋体" w:eastAsia="宋体" w:hAnsi="宋体" w:cs="宋体"/>
        </w:rPr>
      </w:pPr>
      <w:r>
        <w:rPr>
          <w:rFonts w:ascii="宋体" w:eastAsia="宋体" w:hAnsi="宋体" w:cs="宋体" w:hint="eastAsia"/>
        </w:rPr>
        <w:t>利益相关方的信任和支持是公司持续健康发展的基础。公司建立了多元化的利益相关方对话机制，主动与客户、员工、供应商、政府等利益相关方群体开展多方沟通与交流。</w:t>
      </w:r>
    </w:p>
    <w:p w14:paraId="6AE2A900" w14:textId="77777777" w:rsidR="002A364C" w:rsidRDefault="00000000">
      <w:pPr>
        <w:pStyle w:val="01-body"/>
        <w:spacing w:before="180"/>
        <w:ind w:firstLine="480"/>
        <w:rPr>
          <w:rFonts w:ascii="宋体" w:eastAsia="宋体" w:hAnsi="宋体" w:cs="宋体"/>
        </w:rPr>
      </w:pPr>
      <w:r>
        <w:rPr>
          <w:rFonts w:ascii="宋体" w:eastAsia="宋体" w:hAnsi="宋体" w:cs="宋体" w:hint="eastAsia"/>
        </w:rPr>
        <w:t>保护股东权益：坚持“效益为中心”，对融资、采购、销售等业务环节严格控制，定期检查会计政策执行情况。在公司高层的正确决策和领导下，经过全体员工的辛勤努力，公司产值、利润逐年递增，发展趋势良好，实现资产保值增值，董事会确定的中长期发展规划正在逐年落实，股东的权益得到保护，收益得到保证。</w:t>
      </w:r>
    </w:p>
    <w:p w14:paraId="147A5F96" w14:textId="77777777" w:rsidR="002A364C" w:rsidRDefault="00000000">
      <w:pPr>
        <w:pStyle w:val="01-body"/>
        <w:spacing w:before="180"/>
        <w:ind w:firstLine="480"/>
        <w:rPr>
          <w:rFonts w:ascii="宋体" w:eastAsia="宋体" w:hAnsi="宋体" w:cs="宋体"/>
        </w:rPr>
      </w:pPr>
      <w:r>
        <w:rPr>
          <w:rFonts w:ascii="宋体" w:eastAsia="宋体" w:hAnsi="宋体" w:cs="宋体" w:hint="eastAsia"/>
        </w:rPr>
        <w:t>维护员工的合法权益：建立职工代表大会制度，凡涉及员工切身利益的方案议案都必须经过职代会讨论，使员工参与企业民主决策、民主管理和民主监督的职能得到落实。</w:t>
      </w:r>
      <w:r>
        <w:rPr>
          <w:rFonts w:ascii="宋体" w:eastAsia="宋体" w:hAnsi="宋体" w:cs="宋体" w:hint="eastAsia"/>
          <w:shd w:val="clear" w:color="auto" w:fill="auto"/>
        </w:rPr>
        <w:t>建立了“工资集体协商制度”，成立了劳动关系协调委员会，</w:t>
      </w:r>
      <w:r>
        <w:rPr>
          <w:rFonts w:ascii="宋体" w:eastAsia="宋体" w:hAnsi="宋体" w:cs="宋体" w:hint="eastAsia"/>
        </w:rPr>
        <w:t>严格按照国家劳动法有关规定制订和履行集体合同，使员工的合法权益得到有力的维护。依据国家法律法规对生产过程进行安全防范，对员工按规定发放劳动防护用品，女员工按规定享受特殊劳动保护待遇，对厂界、工作场地的环境污染情况进行检测和日常控制，确保员工的工作环境安全无危害，员工的健康得到有效保护。</w:t>
      </w:r>
    </w:p>
    <w:p w14:paraId="35B1B743" w14:textId="77777777" w:rsidR="002A364C" w:rsidRDefault="00000000">
      <w:pPr>
        <w:pStyle w:val="01-body"/>
        <w:spacing w:before="180"/>
        <w:ind w:firstLine="480"/>
        <w:rPr>
          <w:rFonts w:ascii="宋体" w:eastAsia="宋体" w:hAnsi="宋体" w:cs="宋体"/>
        </w:rPr>
      </w:pPr>
      <w:r>
        <w:rPr>
          <w:rFonts w:ascii="宋体" w:eastAsia="宋体" w:hAnsi="宋体" w:cs="宋体" w:hint="eastAsia"/>
        </w:rPr>
        <w:t>维护供应商权益：通过招投标机制，客观、公正、公开地选择供应商，并进行动态管理和严格考核。对主要供应商实行技术、资金和人力支持，建立战略合作关系，开展供应商帮扶活动，确保供应渠道稳定，供需双方共赢。</w:t>
      </w:r>
    </w:p>
    <w:p w14:paraId="7DD060E6" w14:textId="77777777" w:rsidR="002A364C" w:rsidRDefault="00000000">
      <w:pPr>
        <w:pStyle w:val="01-body"/>
        <w:spacing w:before="180"/>
        <w:ind w:firstLine="480"/>
        <w:rPr>
          <w:rFonts w:ascii="宋体" w:eastAsia="宋体" w:hAnsi="宋体" w:cs="宋体"/>
        </w:rPr>
      </w:pPr>
      <w:r>
        <w:rPr>
          <w:rFonts w:ascii="宋体" w:eastAsia="宋体" w:hAnsi="宋体" w:cs="宋体" w:hint="eastAsia"/>
        </w:rPr>
        <w:lastRenderedPageBreak/>
        <w:t>保护顾客权益：对关键顾客实行政策优惠，把公司每年降成本的成果与客户共享。受理客户对营销服务和产品质量方面的投诉。</w:t>
      </w:r>
    </w:p>
    <w:p w14:paraId="3E225669" w14:textId="77777777" w:rsidR="002A364C" w:rsidRDefault="002A364C">
      <w:pPr>
        <w:spacing w:line="360" w:lineRule="auto"/>
        <w:ind w:firstLine="480"/>
        <w:rPr>
          <w:rFonts w:ascii="宋体" w:eastAsia="宋体" w:hAnsi="宋体" w:cs="宋体"/>
        </w:rPr>
      </w:pPr>
    </w:p>
    <w:p w14:paraId="4659C18D" w14:textId="77777777" w:rsidR="002A364C" w:rsidRDefault="00000000">
      <w:pPr>
        <w:pStyle w:val="2"/>
        <w:numPr>
          <w:ilvl w:val="0"/>
          <w:numId w:val="1"/>
        </w:numPr>
        <w:spacing w:line="360" w:lineRule="auto"/>
        <w:rPr>
          <w:rFonts w:ascii="宋体" w:eastAsia="宋体" w:hAnsi="宋体" w:cs="宋体"/>
        </w:rPr>
      </w:pPr>
      <w:bookmarkStart w:id="9" w:name="_Toc19425"/>
      <w:r>
        <w:rPr>
          <w:rFonts w:ascii="宋体" w:eastAsia="宋体" w:hAnsi="宋体" w:cs="宋体" w:hint="eastAsia"/>
        </w:rPr>
        <w:t>质量文化建设</w:t>
      </w:r>
      <w:bookmarkEnd w:id="9"/>
    </w:p>
    <w:p w14:paraId="7C631C08"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质量文化是指公司在长期的生产经营活动中逐渐形成的涉及质量范畴的经营宗旨、管理理念、价值取向、行为准则和传统惯例等，既是企业质量管理的职责，又是企业质量管理的成果。它具有凝聚功能、约束功能和辐射功能，是公司企业文化的核心内容和重要组成部分，能极大地优化和提升企业文化，为提供质量有保障、顾客能满意的产品“保驾护航”。</w:t>
      </w:r>
    </w:p>
    <w:p w14:paraId="013748A2"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在不断创新进取的同时，强调企业质量诚信建设，以“没有九十九，确保百分百”为质量目标，以质量求生存，以诚信求发展，将“诚实守信”的理念渗透到企业经营的各个环节中去。公司坚持遵守社会道德规范，诚信经营，遵纪守法，注重与客户、员工、合作伙伴等利益相关方的价值平衡，做到讲道德、守信用、</w:t>
      </w:r>
      <w:proofErr w:type="gramStart"/>
      <w:r>
        <w:rPr>
          <w:rFonts w:ascii="宋体" w:eastAsia="宋体" w:hAnsi="宋体" w:cs="宋体" w:hint="eastAsia"/>
        </w:rPr>
        <w:t>遵</w:t>
      </w:r>
      <w:proofErr w:type="gramEnd"/>
      <w:r>
        <w:rPr>
          <w:rFonts w:ascii="宋体" w:eastAsia="宋体" w:hAnsi="宋体" w:cs="宋体" w:hint="eastAsia"/>
        </w:rPr>
        <w:t>合同、依法纪。</w:t>
      </w:r>
    </w:p>
    <w:p w14:paraId="40EA2DB7" w14:textId="77777777" w:rsidR="002A364C" w:rsidRDefault="00000000">
      <w:pPr>
        <w:pStyle w:val="1"/>
        <w:spacing w:line="360" w:lineRule="auto"/>
        <w:rPr>
          <w:rFonts w:ascii="宋体" w:eastAsia="宋体" w:hAnsi="宋体" w:cs="宋体"/>
        </w:rPr>
      </w:pPr>
      <w:bookmarkStart w:id="10" w:name="_Toc20971"/>
      <w:r>
        <w:rPr>
          <w:rFonts w:ascii="宋体" w:eastAsia="宋体" w:hAnsi="宋体" w:cs="宋体" w:hint="eastAsia"/>
        </w:rPr>
        <w:t>二、企业质量管理</w:t>
      </w:r>
      <w:bookmarkEnd w:id="10"/>
    </w:p>
    <w:p w14:paraId="72E8AE87" w14:textId="77777777" w:rsidR="002A364C" w:rsidRDefault="00000000">
      <w:pPr>
        <w:pStyle w:val="2"/>
        <w:spacing w:line="360" w:lineRule="auto"/>
        <w:rPr>
          <w:rFonts w:ascii="宋体" w:eastAsia="宋体" w:hAnsi="宋体" w:cs="宋体"/>
        </w:rPr>
      </w:pPr>
      <w:bookmarkStart w:id="11" w:name="_Toc20474"/>
      <w:r>
        <w:rPr>
          <w:rFonts w:ascii="宋体" w:eastAsia="宋体" w:hAnsi="宋体" w:cs="宋体" w:hint="eastAsia"/>
        </w:rPr>
        <w:t>（一）质量管理机构</w:t>
      </w:r>
      <w:bookmarkEnd w:id="11"/>
    </w:p>
    <w:p w14:paraId="637C6FAC"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总经理亲自主持以质量为核心的经营战略的调查、研讨和制订。公司总经理及品质部对本公司的产品质量安全工作全面负责，组织制定企业质量发展战略、年度质量工作计划和质量安全保障措施；建立并实施先进质量管理体系和管理方法；组织实施质量改进、质量攻关等群众性质量活动；配备相应人员并规定其职责、权限和相互关系，确保质量管理体系得到建立和保持，并推动持续改进。</w:t>
      </w:r>
    </w:p>
    <w:p w14:paraId="37D4F26D" w14:textId="77777777" w:rsidR="002A364C" w:rsidRDefault="00000000">
      <w:pPr>
        <w:pStyle w:val="21"/>
        <w:spacing w:line="360" w:lineRule="auto"/>
        <w:ind w:leftChars="0" w:left="0" w:firstLine="480"/>
        <w:rPr>
          <w:rFonts w:ascii="宋体" w:eastAsia="宋体" w:hAnsi="宋体" w:cs="宋体"/>
        </w:rPr>
      </w:pPr>
      <w:r>
        <w:rPr>
          <w:rFonts w:ascii="宋体" w:eastAsia="宋体" w:hAnsi="宋体" w:cs="宋体" w:hint="eastAsia"/>
        </w:rPr>
        <w:t>公司组织机构图如下：</w:t>
      </w:r>
    </w:p>
    <w:p w14:paraId="7F650A5F" w14:textId="77777777" w:rsidR="002A364C" w:rsidRDefault="00000000">
      <w:pPr>
        <w:pStyle w:val="21"/>
        <w:spacing w:line="360" w:lineRule="auto"/>
        <w:ind w:leftChars="0" w:left="0" w:firstLine="480"/>
        <w:rPr>
          <w:rFonts w:ascii="宋体" w:eastAsia="宋体" w:hAnsi="宋体" w:cs="宋体"/>
        </w:rPr>
      </w:pPr>
      <w:r>
        <w:rPr>
          <w:noProof/>
        </w:rPr>
        <w:lastRenderedPageBreak/>
        <w:drawing>
          <wp:inline distT="0" distB="0" distL="114300" distR="114300" wp14:anchorId="52826F9F" wp14:editId="71010219">
            <wp:extent cx="5286375" cy="2854325"/>
            <wp:effectExtent l="0" t="0" r="9525" b="31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286375" cy="2854325"/>
                    </a:xfrm>
                    <a:prstGeom prst="rect">
                      <a:avLst/>
                    </a:prstGeom>
                    <a:noFill/>
                    <a:ln>
                      <a:noFill/>
                    </a:ln>
                  </pic:spPr>
                </pic:pic>
              </a:graphicData>
            </a:graphic>
          </wp:inline>
        </w:drawing>
      </w:r>
    </w:p>
    <w:p w14:paraId="624BE95A" w14:textId="77777777" w:rsidR="002A364C" w:rsidRDefault="002A364C">
      <w:pPr>
        <w:pStyle w:val="21"/>
        <w:spacing w:line="360" w:lineRule="auto"/>
        <w:ind w:leftChars="0" w:left="0" w:firstLineChars="0" w:firstLine="0"/>
        <w:rPr>
          <w:rFonts w:ascii="宋体" w:eastAsia="宋体" w:hAnsi="宋体" w:cs="宋体"/>
        </w:rPr>
      </w:pPr>
    </w:p>
    <w:p w14:paraId="154411DE" w14:textId="77777777" w:rsidR="002A364C" w:rsidRDefault="00000000">
      <w:pPr>
        <w:spacing w:line="360" w:lineRule="auto"/>
        <w:ind w:firstLine="480"/>
        <w:rPr>
          <w:rFonts w:ascii="宋体" w:eastAsia="宋体" w:hAnsi="宋体" w:cs="宋体"/>
        </w:rPr>
      </w:pPr>
      <w:r>
        <w:rPr>
          <w:rFonts w:ascii="宋体" w:eastAsia="宋体" w:hAnsi="宋体" w:cs="宋体" w:hint="eastAsia"/>
        </w:rPr>
        <w:t>各部门职责和权限如下：</w:t>
      </w:r>
    </w:p>
    <w:p w14:paraId="6F6E21E6" w14:textId="77777777" w:rsidR="002A364C" w:rsidRDefault="00000000">
      <w:pPr>
        <w:spacing w:line="360" w:lineRule="auto"/>
        <w:ind w:firstLineChars="0" w:firstLine="0"/>
        <w:rPr>
          <w:rFonts w:ascii="宋体" w:eastAsia="宋体" w:hAnsi="宋体" w:cs="宋体"/>
        </w:rPr>
      </w:pPr>
      <w:bookmarkStart w:id="12" w:name="_Toc508808162"/>
      <w:r>
        <w:rPr>
          <w:rFonts w:ascii="宋体" w:eastAsia="宋体" w:hAnsi="宋体" w:cs="宋体" w:hint="eastAsia"/>
        </w:rPr>
        <w:t>（1）管理者代表</w:t>
      </w:r>
      <w:bookmarkEnd w:id="12"/>
      <w:r>
        <w:rPr>
          <w:rFonts w:ascii="宋体" w:eastAsia="宋体" w:hAnsi="宋体" w:cs="宋体" w:hint="eastAsia"/>
        </w:rPr>
        <w:t>具体职责包括：</w:t>
      </w:r>
    </w:p>
    <w:p w14:paraId="6F1773DB" w14:textId="77777777" w:rsidR="002A364C" w:rsidRDefault="00000000">
      <w:pPr>
        <w:numPr>
          <w:ilvl w:val="0"/>
          <w:numId w:val="2"/>
        </w:numPr>
        <w:spacing w:line="360" w:lineRule="auto"/>
        <w:ind w:firstLine="480"/>
        <w:rPr>
          <w:rFonts w:ascii="宋体" w:eastAsia="宋体" w:hAnsi="宋体" w:cs="宋体"/>
        </w:rPr>
      </w:pPr>
      <w:bookmarkStart w:id="13" w:name="_Toc508808163"/>
      <w:r>
        <w:rPr>
          <w:rFonts w:ascii="宋体" w:eastAsia="宋体" w:hAnsi="宋体" w:cs="宋体" w:hint="eastAsia"/>
        </w:rPr>
        <w:t>负责按 GB/T19001-2016、GB/T24001-2016、ISO45001-2018 标准的要求建立、实施、保持和持续改进一体化管理体系；</w:t>
      </w:r>
    </w:p>
    <w:p w14:paraId="71C489C6" w14:textId="77777777" w:rsidR="002A364C" w:rsidRDefault="00000000">
      <w:pPr>
        <w:spacing w:line="360" w:lineRule="auto"/>
        <w:ind w:firstLine="480"/>
        <w:rPr>
          <w:rFonts w:ascii="宋体" w:eastAsia="宋体" w:hAnsi="宋体" w:cs="宋体"/>
        </w:rPr>
      </w:pPr>
      <w:r>
        <w:rPr>
          <w:rFonts w:ascii="宋体" w:eastAsia="宋体" w:hAnsi="宋体" w:cs="宋体" w:hint="eastAsia"/>
        </w:rPr>
        <w:t>② 向公司最高管理</w:t>
      </w:r>
      <w:proofErr w:type="gramStart"/>
      <w:r>
        <w:rPr>
          <w:rFonts w:ascii="宋体" w:eastAsia="宋体" w:hAnsi="宋体" w:cs="宋体" w:hint="eastAsia"/>
        </w:rPr>
        <w:t>层报告</w:t>
      </w:r>
      <w:proofErr w:type="gramEnd"/>
      <w:r>
        <w:rPr>
          <w:rFonts w:ascii="宋体" w:eastAsia="宋体" w:hAnsi="宋体" w:cs="宋体" w:hint="eastAsia"/>
        </w:rPr>
        <w:t>一体化管理体系的运行情况和改进的需求；</w:t>
      </w:r>
    </w:p>
    <w:p w14:paraId="1BE65C74" w14:textId="77777777" w:rsidR="002A364C" w:rsidRDefault="00000000">
      <w:pPr>
        <w:spacing w:line="360" w:lineRule="auto"/>
        <w:ind w:firstLine="480"/>
        <w:rPr>
          <w:rFonts w:ascii="宋体" w:eastAsia="宋体" w:hAnsi="宋体" w:cs="宋体"/>
        </w:rPr>
      </w:pPr>
      <w:r>
        <w:rPr>
          <w:rFonts w:ascii="宋体" w:eastAsia="宋体" w:hAnsi="宋体" w:cs="宋体" w:hint="eastAsia"/>
        </w:rPr>
        <w:t>③ 在整个公司内促进质量意识、环保意识、合</w:t>
      </w:r>
      <w:proofErr w:type="gramStart"/>
      <w:r>
        <w:rPr>
          <w:rFonts w:ascii="宋体" w:eastAsia="宋体" w:hAnsi="宋体" w:cs="宋体" w:hint="eastAsia"/>
        </w:rPr>
        <w:t>规</w:t>
      </w:r>
      <w:proofErr w:type="gramEnd"/>
      <w:r>
        <w:rPr>
          <w:rFonts w:ascii="宋体" w:eastAsia="宋体" w:hAnsi="宋体" w:cs="宋体" w:hint="eastAsia"/>
        </w:rPr>
        <w:t>意识的形成；</w:t>
      </w:r>
    </w:p>
    <w:p w14:paraId="6F759ACA" w14:textId="77777777" w:rsidR="002A364C" w:rsidRDefault="00000000">
      <w:pPr>
        <w:spacing w:line="360" w:lineRule="auto"/>
        <w:ind w:firstLine="480"/>
        <w:rPr>
          <w:rFonts w:ascii="宋体" w:eastAsia="宋体" w:hAnsi="宋体" w:cs="宋体"/>
        </w:rPr>
      </w:pPr>
      <w:r>
        <w:rPr>
          <w:rFonts w:ascii="宋体" w:eastAsia="宋体" w:hAnsi="宋体" w:cs="宋体" w:hint="eastAsia"/>
        </w:rPr>
        <w:t>④ 协助总经理做好管理评审；</w:t>
      </w:r>
    </w:p>
    <w:p w14:paraId="0DC0309F" w14:textId="77777777" w:rsidR="002A364C" w:rsidRDefault="00000000">
      <w:pPr>
        <w:spacing w:line="360" w:lineRule="auto"/>
        <w:ind w:firstLine="480"/>
        <w:rPr>
          <w:rFonts w:ascii="宋体" w:eastAsia="宋体" w:hAnsi="宋体" w:cs="宋体"/>
        </w:rPr>
      </w:pPr>
      <w:r>
        <w:rPr>
          <w:rFonts w:ascii="宋体" w:eastAsia="宋体" w:hAnsi="宋体" w:cs="宋体" w:hint="eastAsia"/>
        </w:rPr>
        <w:t>⑤ 做好质量、环境和职业健康安全管理体系内部审核的组织工作；</w:t>
      </w:r>
    </w:p>
    <w:p w14:paraId="2115F358" w14:textId="77777777" w:rsidR="002A364C" w:rsidRDefault="00000000">
      <w:pPr>
        <w:spacing w:line="360" w:lineRule="auto"/>
        <w:ind w:firstLine="480"/>
        <w:rPr>
          <w:rFonts w:ascii="宋体" w:eastAsia="宋体" w:hAnsi="宋体" w:cs="宋体"/>
        </w:rPr>
      </w:pPr>
      <w:r>
        <w:rPr>
          <w:rFonts w:ascii="宋体" w:eastAsia="宋体" w:hAnsi="宋体" w:cs="宋体" w:hint="eastAsia"/>
        </w:rPr>
        <w:t>⑥ 就一体化管理体系的有关事宜与外部联络。</w:t>
      </w:r>
    </w:p>
    <w:p w14:paraId="6225378E" w14:textId="6494430C" w:rsidR="002A364C" w:rsidRDefault="00000000">
      <w:pPr>
        <w:spacing w:line="360" w:lineRule="auto"/>
        <w:ind w:firstLineChars="0" w:firstLine="0"/>
        <w:rPr>
          <w:rFonts w:ascii="宋体" w:eastAsia="宋体" w:hAnsi="宋体" w:cs="宋体"/>
        </w:rPr>
      </w:pPr>
      <w:r>
        <w:rPr>
          <w:rFonts w:ascii="宋体" w:eastAsia="宋体" w:hAnsi="宋体" w:cs="宋体" w:hint="eastAsia"/>
        </w:rPr>
        <w:t>（2）</w:t>
      </w:r>
      <w:bookmarkEnd w:id="13"/>
      <w:r w:rsidR="00EA014B">
        <w:rPr>
          <w:rFonts w:ascii="宋体" w:eastAsia="宋体" w:hAnsi="宋体" w:cs="宋体" w:hint="eastAsia"/>
        </w:rPr>
        <w:t>技术</w:t>
      </w:r>
      <w:r>
        <w:rPr>
          <w:rFonts w:ascii="宋体" w:eastAsia="宋体" w:hAnsi="宋体" w:cs="宋体" w:hint="eastAsia"/>
        </w:rPr>
        <w:t>部具体职责包括：</w:t>
      </w:r>
    </w:p>
    <w:p w14:paraId="48D13274" w14:textId="77777777" w:rsidR="002A364C" w:rsidRDefault="00000000">
      <w:pPr>
        <w:spacing w:line="360" w:lineRule="auto"/>
        <w:ind w:firstLine="480"/>
        <w:rPr>
          <w:rFonts w:ascii="宋体" w:eastAsia="宋体" w:hAnsi="宋体" w:cs="宋体"/>
        </w:rPr>
      </w:pPr>
      <w:r>
        <w:rPr>
          <w:rFonts w:ascii="宋体" w:eastAsia="宋体" w:hAnsi="宋体" w:cs="宋体" w:hint="eastAsia"/>
        </w:rPr>
        <w:t>①负责组织产品的过程设计、设计评审、设计验证、设计确认、设计和开发更改的控制，以及潜在失效模式和后果分析工作，特殊特性的确定；</w:t>
      </w:r>
    </w:p>
    <w:p w14:paraId="1C896D40" w14:textId="77777777" w:rsidR="002A364C" w:rsidRDefault="00000000">
      <w:pPr>
        <w:spacing w:line="360" w:lineRule="auto"/>
        <w:ind w:firstLine="480"/>
        <w:rPr>
          <w:rFonts w:ascii="宋体" w:eastAsia="宋体" w:hAnsi="宋体" w:cs="宋体"/>
        </w:rPr>
      </w:pPr>
      <w:r>
        <w:rPr>
          <w:rFonts w:ascii="宋体" w:eastAsia="宋体" w:hAnsi="宋体" w:cs="宋体" w:hint="eastAsia"/>
        </w:rPr>
        <w:t>②负责按国家标准化与顾客标准建立三大文件与公司的BOM表并每月更新，对技术图纸、工艺文件、作业指导书中各项参数的有效性、准确率；</w:t>
      </w:r>
    </w:p>
    <w:p w14:paraId="5F30F34F" w14:textId="77777777" w:rsidR="002A364C" w:rsidRDefault="00000000">
      <w:pPr>
        <w:spacing w:line="360" w:lineRule="auto"/>
        <w:ind w:firstLine="480"/>
        <w:rPr>
          <w:rFonts w:ascii="宋体" w:eastAsia="宋体" w:hAnsi="宋体" w:cs="宋体"/>
        </w:rPr>
      </w:pPr>
      <w:r>
        <w:rPr>
          <w:rFonts w:ascii="宋体" w:eastAsia="宋体" w:hAnsi="宋体" w:cs="宋体" w:hint="eastAsia"/>
        </w:rPr>
        <w:t>③负责组织对特定要求的产品、项目或合同设计开发中的质量先期策划工作，并制定具体的控制计划；并审批产品SPC具体的X-R图的控制要求以及拟制MSA的分析计划；</w:t>
      </w:r>
    </w:p>
    <w:p w14:paraId="73F30D57" w14:textId="77777777" w:rsidR="002A364C" w:rsidRDefault="00000000">
      <w:pPr>
        <w:spacing w:line="360" w:lineRule="auto"/>
        <w:ind w:firstLine="480"/>
        <w:rPr>
          <w:rFonts w:ascii="宋体" w:eastAsia="宋体" w:hAnsi="宋体" w:cs="宋体"/>
        </w:rPr>
      </w:pPr>
      <w:r>
        <w:rPr>
          <w:rFonts w:ascii="宋体" w:eastAsia="宋体" w:hAnsi="宋体" w:cs="宋体" w:hint="eastAsia"/>
        </w:rPr>
        <w:lastRenderedPageBreak/>
        <w:t>④负责组织编制、审批本公司产品采购、制造、检验、包装所需的技术工艺文件和检验要求文件，以及产品所需的物料清单及原材料消耗定额。做好工艺文件、检验规范、作业指导书在生产中贯彻实施情况进行检查、监督；</w:t>
      </w:r>
    </w:p>
    <w:p w14:paraId="4E53B52C" w14:textId="77777777" w:rsidR="002A364C" w:rsidRDefault="00000000">
      <w:pPr>
        <w:spacing w:line="360" w:lineRule="auto"/>
        <w:ind w:firstLine="480"/>
        <w:rPr>
          <w:rFonts w:ascii="宋体" w:eastAsia="宋体" w:hAnsi="宋体" w:cs="宋体"/>
        </w:rPr>
      </w:pPr>
      <w:r>
        <w:rPr>
          <w:rFonts w:ascii="宋体" w:eastAsia="宋体" w:hAnsi="宋体" w:cs="宋体" w:hint="eastAsia"/>
        </w:rPr>
        <w:t>⑤负责制造过程中出现的和客户抱怨中有关产品技术问题的处理。以及技术文件和资料的移交管理；</w:t>
      </w:r>
    </w:p>
    <w:p w14:paraId="7C5A287B" w14:textId="77777777" w:rsidR="002A364C" w:rsidRDefault="00000000">
      <w:pPr>
        <w:spacing w:line="360" w:lineRule="auto"/>
        <w:ind w:firstLine="480"/>
        <w:rPr>
          <w:rFonts w:ascii="宋体" w:eastAsia="宋体" w:hAnsi="宋体" w:cs="宋体"/>
        </w:rPr>
      </w:pPr>
      <w:r>
        <w:rPr>
          <w:rFonts w:ascii="宋体" w:eastAsia="宋体" w:hAnsi="宋体" w:cs="宋体" w:hint="eastAsia"/>
        </w:rPr>
        <w:t>⑥负责产品合同审中技术可行性的会签和评价，并对可行性分析负责；</w:t>
      </w:r>
    </w:p>
    <w:p w14:paraId="29CFEC2C" w14:textId="77777777" w:rsidR="002A364C" w:rsidRDefault="00000000">
      <w:pPr>
        <w:spacing w:line="360" w:lineRule="auto"/>
        <w:ind w:firstLine="480"/>
        <w:rPr>
          <w:rFonts w:ascii="宋体" w:eastAsia="宋体" w:hAnsi="宋体" w:cs="宋体"/>
        </w:rPr>
      </w:pPr>
      <w:r>
        <w:rPr>
          <w:rFonts w:ascii="宋体" w:eastAsia="宋体" w:hAnsi="宋体" w:cs="宋体" w:hint="eastAsia"/>
        </w:rPr>
        <w:t>⑦负责管理好机加工部的工作，保证加工部件合格率达100%。</w:t>
      </w:r>
    </w:p>
    <w:p w14:paraId="28A426A2" w14:textId="77777777" w:rsidR="002A364C" w:rsidRDefault="00000000">
      <w:pPr>
        <w:spacing w:line="360" w:lineRule="auto"/>
        <w:ind w:firstLineChars="0" w:firstLine="0"/>
        <w:rPr>
          <w:rFonts w:ascii="宋体" w:eastAsia="宋体" w:hAnsi="宋体" w:cs="宋体"/>
        </w:rPr>
      </w:pPr>
      <w:r>
        <w:rPr>
          <w:rFonts w:ascii="宋体" w:eastAsia="宋体" w:hAnsi="宋体" w:cs="宋体" w:hint="eastAsia"/>
        </w:rPr>
        <w:t>（3）品管部具体职责包括：</w:t>
      </w:r>
    </w:p>
    <w:p w14:paraId="3C6AD5BD" w14:textId="77777777" w:rsidR="002A364C" w:rsidRDefault="00000000">
      <w:pPr>
        <w:spacing w:line="360" w:lineRule="auto"/>
        <w:ind w:firstLine="480"/>
        <w:rPr>
          <w:rFonts w:ascii="宋体" w:eastAsia="宋体" w:hAnsi="宋体" w:cs="宋体"/>
        </w:rPr>
      </w:pPr>
      <w:r>
        <w:rPr>
          <w:rFonts w:ascii="宋体" w:eastAsia="宋体" w:hAnsi="宋体" w:cs="宋体" w:hint="eastAsia"/>
        </w:rPr>
        <w:t>①负责对进入公司的产品、过程产品和最终产品的检验和试验工作；</w:t>
      </w:r>
    </w:p>
    <w:p w14:paraId="69969909" w14:textId="77777777" w:rsidR="002A364C" w:rsidRDefault="00000000">
      <w:pPr>
        <w:spacing w:line="360" w:lineRule="auto"/>
        <w:ind w:firstLine="480"/>
        <w:rPr>
          <w:rFonts w:ascii="宋体" w:eastAsia="宋体" w:hAnsi="宋体" w:cs="宋体"/>
        </w:rPr>
      </w:pPr>
      <w:r>
        <w:rPr>
          <w:rFonts w:ascii="宋体" w:eastAsia="宋体" w:hAnsi="宋体" w:cs="宋体" w:hint="eastAsia"/>
        </w:rPr>
        <w:t>②负责组织对不合格品的处置和评审工作，针对不合格品的发生原因、频次及数量，适时提出纠正和预防措施，并负责对实施情况跟踪验证；</w:t>
      </w:r>
    </w:p>
    <w:p w14:paraId="5179E541" w14:textId="77777777" w:rsidR="002A364C" w:rsidRDefault="00000000">
      <w:pPr>
        <w:spacing w:line="360" w:lineRule="auto"/>
        <w:ind w:firstLine="480"/>
        <w:rPr>
          <w:rFonts w:ascii="宋体" w:eastAsia="宋体" w:hAnsi="宋体" w:cs="宋体"/>
        </w:rPr>
      </w:pPr>
      <w:r>
        <w:rPr>
          <w:rFonts w:ascii="宋体" w:eastAsia="宋体" w:hAnsi="宋体" w:cs="宋体" w:hint="eastAsia"/>
        </w:rPr>
        <w:t>③负责客户退回产品的试验/分析，将分析结果及采取的纠正措施及时反馈给客户和公司内的有关部门；</w:t>
      </w:r>
    </w:p>
    <w:p w14:paraId="4C5CD989" w14:textId="77777777" w:rsidR="002A364C" w:rsidRDefault="00000000">
      <w:pPr>
        <w:spacing w:line="360" w:lineRule="auto"/>
        <w:ind w:firstLine="480"/>
        <w:rPr>
          <w:rFonts w:ascii="宋体" w:eastAsia="宋体" w:hAnsi="宋体" w:cs="宋体"/>
        </w:rPr>
      </w:pPr>
      <w:r>
        <w:rPr>
          <w:rFonts w:ascii="宋体" w:eastAsia="宋体" w:hAnsi="宋体" w:cs="宋体" w:hint="eastAsia"/>
        </w:rPr>
        <w:t>④负责计量检测体系的建立与实施，定期对测量系统进行分析与评价；</w:t>
      </w:r>
    </w:p>
    <w:p w14:paraId="21123E54" w14:textId="77777777" w:rsidR="002A364C" w:rsidRDefault="00000000">
      <w:pPr>
        <w:spacing w:line="360" w:lineRule="auto"/>
        <w:ind w:firstLine="480"/>
        <w:rPr>
          <w:rFonts w:ascii="宋体" w:eastAsia="宋体" w:hAnsi="宋体" w:cs="宋体"/>
        </w:rPr>
      </w:pPr>
      <w:r>
        <w:rPr>
          <w:rFonts w:ascii="宋体" w:eastAsia="宋体" w:hAnsi="宋体" w:cs="宋体" w:hint="eastAsia"/>
        </w:rPr>
        <w:t>⑤负责执行产品控制计划的SPC数据的收集与分析，负责质量记录的控制和管理；</w:t>
      </w:r>
    </w:p>
    <w:p w14:paraId="53EDE306" w14:textId="77777777" w:rsidR="002A364C" w:rsidRDefault="00000000">
      <w:pPr>
        <w:spacing w:line="360" w:lineRule="auto"/>
        <w:ind w:firstLine="480"/>
        <w:rPr>
          <w:rFonts w:ascii="宋体" w:eastAsia="宋体" w:hAnsi="宋体" w:cs="宋体"/>
        </w:rPr>
      </w:pPr>
      <w:r>
        <w:rPr>
          <w:rFonts w:ascii="宋体" w:eastAsia="宋体" w:hAnsi="宋体" w:cs="宋体" w:hint="eastAsia"/>
        </w:rPr>
        <w:t>⑥负责做好每月质量统计分析工作及质量分析会议；</w:t>
      </w:r>
    </w:p>
    <w:p w14:paraId="682B3418" w14:textId="3F55B1EA" w:rsidR="002A364C" w:rsidRDefault="00000000">
      <w:pPr>
        <w:spacing w:line="360" w:lineRule="auto"/>
        <w:ind w:firstLine="480"/>
        <w:rPr>
          <w:rFonts w:ascii="宋体" w:eastAsia="宋体" w:hAnsi="宋体" w:cs="宋体"/>
        </w:rPr>
      </w:pPr>
      <w:r>
        <w:rPr>
          <w:rFonts w:ascii="宋体" w:eastAsia="宋体" w:hAnsi="宋体" w:cs="宋体" w:hint="eastAsia"/>
        </w:rPr>
        <w:t>⑦横向配合</w:t>
      </w:r>
      <w:r w:rsidR="00EA014B">
        <w:rPr>
          <w:rFonts w:ascii="宋体" w:eastAsia="宋体" w:hAnsi="宋体" w:cs="宋体" w:hint="eastAsia"/>
        </w:rPr>
        <w:t>制造部采购部</w:t>
      </w:r>
      <w:r>
        <w:rPr>
          <w:rFonts w:ascii="宋体" w:eastAsia="宋体" w:hAnsi="宋体" w:cs="宋体" w:hint="eastAsia"/>
        </w:rPr>
        <w:t>对供货方的选择和评价以及业绩监控，配合销售部做好售后服务工作；</w:t>
      </w:r>
    </w:p>
    <w:p w14:paraId="5C7A7188" w14:textId="77777777" w:rsidR="002A364C" w:rsidRDefault="00000000">
      <w:pPr>
        <w:spacing w:line="360" w:lineRule="auto"/>
        <w:ind w:firstLine="480"/>
        <w:rPr>
          <w:rFonts w:ascii="宋体" w:eastAsia="宋体" w:hAnsi="宋体" w:cs="宋体"/>
        </w:rPr>
      </w:pPr>
      <w:r>
        <w:rPr>
          <w:rFonts w:ascii="宋体" w:eastAsia="宋体" w:hAnsi="宋体" w:cs="宋体" w:hint="eastAsia"/>
        </w:rPr>
        <w:t>⑧负责做MSA分析。</w:t>
      </w:r>
    </w:p>
    <w:p w14:paraId="60624F10" w14:textId="4D682687" w:rsidR="002A364C" w:rsidRDefault="00000000">
      <w:pPr>
        <w:spacing w:line="360" w:lineRule="auto"/>
        <w:ind w:firstLineChars="0" w:firstLine="0"/>
        <w:rPr>
          <w:rFonts w:ascii="宋体" w:eastAsia="宋体" w:hAnsi="宋体" w:cs="宋体"/>
        </w:rPr>
      </w:pPr>
      <w:r>
        <w:rPr>
          <w:rFonts w:ascii="宋体" w:eastAsia="宋体" w:hAnsi="宋体" w:cs="宋体" w:hint="eastAsia"/>
        </w:rPr>
        <w:t>（4）</w:t>
      </w:r>
      <w:r w:rsidR="00EA014B">
        <w:rPr>
          <w:rFonts w:ascii="宋体" w:eastAsia="宋体" w:hAnsi="宋体" w:cs="宋体" w:hint="eastAsia"/>
        </w:rPr>
        <w:t>采购部</w:t>
      </w:r>
      <w:r>
        <w:rPr>
          <w:rFonts w:ascii="宋体" w:eastAsia="宋体" w:hAnsi="宋体" w:cs="宋体" w:hint="eastAsia"/>
        </w:rPr>
        <w:t>具体职责包括：</w:t>
      </w:r>
    </w:p>
    <w:p w14:paraId="367FFECA" w14:textId="77777777" w:rsidR="002A364C" w:rsidRDefault="00000000">
      <w:pPr>
        <w:spacing w:line="360" w:lineRule="auto"/>
        <w:ind w:firstLine="480"/>
        <w:rPr>
          <w:rFonts w:ascii="宋体" w:eastAsia="宋体" w:hAnsi="宋体" w:cs="宋体"/>
        </w:rPr>
      </w:pPr>
      <w:r>
        <w:rPr>
          <w:rFonts w:ascii="宋体" w:eastAsia="宋体" w:hAnsi="宋体" w:cs="宋体" w:hint="eastAsia"/>
        </w:rPr>
        <w:t>①负责生产任务的统筹安排和设备负荷平衡核算，制订切实可行的作业计划，并对计划的执行、任务的完成和质量负责；</w:t>
      </w:r>
    </w:p>
    <w:p w14:paraId="675E6D63" w14:textId="77777777" w:rsidR="002A364C" w:rsidRDefault="00000000">
      <w:pPr>
        <w:spacing w:line="360" w:lineRule="auto"/>
        <w:ind w:firstLine="480"/>
        <w:rPr>
          <w:rFonts w:ascii="宋体" w:eastAsia="宋体" w:hAnsi="宋体" w:cs="宋体"/>
        </w:rPr>
      </w:pPr>
      <w:r>
        <w:rPr>
          <w:rFonts w:ascii="宋体" w:eastAsia="宋体" w:hAnsi="宋体" w:cs="宋体" w:hint="eastAsia"/>
        </w:rPr>
        <w:t>②负责根据生产任务的需求，及时组织原材料、外协/外购件、设备、人员需求的安排与协调，并组织相关部门确定合格供方及对供方进行评价、考核及交付监控，对采购质量及原材料、外协/外购件的库存管理；</w:t>
      </w:r>
    </w:p>
    <w:p w14:paraId="2C975F49" w14:textId="77777777" w:rsidR="002A364C" w:rsidRDefault="00000000">
      <w:pPr>
        <w:spacing w:line="360" w:lineRule="auto"/>
        <w:ind w:firstLine="480"/>
        <w:rPr>
          <w:rFonts w:ascii="宋体" w:eastAsia="宋体" w:hAnsi="宋体" w:cs="宋体"/>
        </w:rPr>
      </w:pPr>
      <w:r>
        <w:rPr>
          <w:rFonts w:ascii="宋体" w:eastAsia="宋体" w:hAnsi="宋体" w:cs="宋体" w:hint="eastAsia"/>
        </w:rPr>
        <w:t>③配合总经理组建一个高效稳定的生产系统，并按比例性、均衡性、连续性、节奏性组织制造，并完成经营目标和质量目标规定的任务；</w:t>
      </w:r>
    </w:p>
    <w:p w14:paraId="462F31B6" w14:textId="77777777" w:rsidR="002A364C" w:rsidRDefault="00000000">
      <w:pPr>
        <w:spacing w:line="360" w:lineRule="auto"/>
        <w:ind w:firstLine="480"/>
        <w:rPr>
          <w:rFonts w:ascii="宋体" w:eastAsia="宋体" w:hAnsi="宋体" w:cs="宋体"/>
        </w:rPr>
      </w:pPr>
      <w:r>
        <w:rPr>
          <w:rFonts w:ascii="宋体" w:eastAsia="宋体" w:hAnsi="宋体" w:cs="宋体" w:hint="eastAsia"/>
        </w:rPr>
        <w:lastRenderedPageBreak/>
        <w:t>④在生产管理中，坚持质量第一，当生产任务和质量发生矛盾时，坚持把质量放在第一位，并会同品质部控制工序质量，调查不合格产生的原因，会同技术</w:t>
      </w:r>
      <w:proofErr w:type="gramStart"/>
      <w:r>
        <w:rPr>
          <w:rFonts w:ascii="宋体" w:eastAsia="宋体" w:hAnsi="宋体" w:cs="宋体" w:hint="eastAsia"/>
        </w:rPr>
        <w:t>部解决</w:t>
      </w:r>
      <w:proofErr w:type="gramEnd"/>
      <w:r>
        <w:rPr>
          <w:rFonts w:ascii="宋体" w:eastAsia="宋体" w:hAnsi="宋体" w:cs="宋体" w:hint="eastAsia"/>
        </w:rPr>
        <w:t>制造难题；</w:t>
      </w:r>
    </w:p>
    <w:p w14:paraId="1B92E3D1" w14:textId="77777777" w:rsidR="002A364C" w:rsidRDefault="00000000">
      <w:pPr>
        <w:spacing w:line="360" w:lineRule="auto"/>
        <w:ind w:firstLine="480"/>
        <w:rPr>
          <w:rFonts w:ascii="宋体" w:eastAsia="宋体" w:hAnsi="宋体" w:cs="宋体"/>
        </w:rPr>
      </w:pPr>
      <w:r>
        <w:rPr>
          <w:rFonts w:ascii="宋体" w:eastAsia="宋体" w:hAnsi="宋体" w:cs="宋体" w:hint="eastAsia"/>
        </w:rPr>
        <w:t>⑤定期组织有关人员对各车间工艺纪律、设备操作规程、安全制造的执行情况进行检查；</w:t>
      </w:r>
    </w:p>
    <w:p w14:paraId="6D3A9473" w14:textId="77777777" w:rsidR="002A364C" w:rsidRDefault="00000000">
      <w:pPr>
        <w:spacing w:line="360" w:lineRule="auto"/>
        <w:ind w:firstLine="480"/>
        <w:rPr>
          <w:rFonts w:ascii="宋体" w:eastAsia="宋体" w:hAnsi="宋体" w:cs="宋体"/>
        </w:rPr>
      </w:pPr>
      <w:r>
        <w:rPr>
          <w:rFonts w:ascii="宋体" w:eastAsia="宋体" w:hAnsi="宋体" w:cs="宋体" w:hint="eastAsia"/>
        </w:rPr>
        <w:t>⑥负责合同评审及可行性分析报告中有关本公司制造能力的分析和评价；</w:t>
      </w:r>
    </w:p>
    <w:p w14:paraId="7B5E0393" w14:textId="77777777" w:rsidR="002A364C" w:rsidRDefault="00000000">
      <w:pPr>
        <w:spacing w:line="360" w:lineRule="auto"/>
        <w:ind w:firstLine="480"/>
        <w:rPr>
          <w:rFonts w:ascii="宋体" w:eastAsia="宋体" w:hAnsi="宋体" w:cs="宋体"/>
        </w:rPr>
      </w:pPr>
      <w:r>
        <w:rPr>
          <w:rFonts w:ascii="宋体" w:eastAsia="宋体" w:hAnsi="宋体" w:cs="宋体" w:hint="eastAsia"/>
        </w:rPr>
        <w:t>⑦负责向财务部上报每月相关质量成本的报表，提出降低质量成本的有效措施，同时对每月质量情况进行分析，提出优先减少计划。</w:t>
      </w:r>
    </w:p>
    <w:p w14:paraId="60BC0BB9" w14:textId="77777777" w:rsidR="002A364C" w:rsidRDefault="00000000">
      <w:pPr>
        <w:spacing w:line="360" w:lineRule="auto"/>
        <w:ind w:firstLineChars="0" w:firstLine="0"/>
        <w:rPr>
          <w:rFonts w:ascii="宋体" w:eastAsia="宋体" w:hAnsi="宋体" w:cs="宋体"/>
        </w:rPr>
      </w:pPr>
      <w:r>
        <w:rPr>
          <w:rFonts w:ascii="宋体" w:eastAsia="宋体" w:hAnsi="宋体" w:cs="宋体" w:hint="eastAsia"/>
        </w:rPr>
        <w:t>（5）采购部具体职责包括：</w:t>
      </w:r>
    </w:p>
    <w:p w14:paraId="291A92A6" w14:textId="77777777" w:rsidR="002A364C" w:rsidRDefault="00000000">
      <w:pPr>
        <w:spacing w:line="360" w:lineRule="auto"/>
        <w:ind w:firstLine="480"/>
        <w:rPr>
          <w:rFonts w:ascii="宋体" w:eastAsia="宋体" w:hAnsi="宋体" w:cs="宋体"/>
        </w:rPr>
      </w:pPr>
      <w:r>
        <w:rPr>
          <w:rFonts w:ascii="宋体" w:eastAsia="宋体" w:hAnsi="宋体" w:cs="宋体" w:hint="eastAsia"/>
        </w:rPr>
        <w:t>①组织供方的选择、评价与开发，确保采购（包括外协）产品的质量、交付、成本符合要求。</w:t>
      </w:r>
    </w:p>
    <w:p w14:paraId="7B78A6FE" w14:textId="77777777" w:rsidR="002A364C" w:rsidRDefault="00000000">
      <w:pPr>
        <w:spacing w:line="360" w:lineRule="auto"/>
        <w:ind w:firstLine="480"/>
        <w:rPr>
          <w:rFonts w:ascii="宋体" w:eastAsia="宋体" w:hAnsi="宋体" w:cs="宋体"/>
        </w:rPr>
      </w:pPr>
      <w:r>
        <w:rPr>
          <w:rFonts w:ascii="宋体" w:eastAsia="宋体" w:hAnsi="宋体" w:cs="宋体" w:hint="eastAsia"/>
        </w:rPr>
        <w:t>②负责组织对合格供方的评定，建立合格供方名录和业绩档案；负责采购产品的标识与管理对合格供方实施动态管理 。</w:t>
      </w:r>
    </w:p>
    <w:p w14:paraId="5EAB636B" w14:textId="77777777" w:rsidR="002A364C" w:rsidRDefault="00000000">
      <w:pPr>
        <w:spacing w:line="360" w:lineRule="auto"/>
        <w:ind w:firstLine="480"/>
        <w:rPr>
          <w:rFonts w:ascii="宋体" w:eastAsia="宋体" w:hAnsi="宋体" w:cs="宋体"/>
        </w:rPr>
      </w:pPr>
      <w:r>
        <w:rPr>
          <w:rFonts w:ascii="宋体" w:eastAsia="宋体" w:hAnsi="宋体" w:cs="宋体" w:hint="eastAsia"/>
        </w:rPr>
        <w:t>③管理好本部门的文件和质量记录。</w:t>
      </w:r>
    </w:p>
    <w:p w14:paraId="7011F787" w14:textId="24FC3665" w:rsidR="002A364C" w:rsidRDefault="00000000">
      <w:pPr>
        <w:spacing w:line="360" w:lineRule="auto"/>
        <w:ind w:firstLine="480"/>
        <w:rPr>
          <w:rFonts w:ascii="宋体" w:eastAsia="宋体" w:hAnsi="宋体" w:cs="宋体"/>
        </w:rPr>
      </w:pPr>
      <w:r>
        <w:rPr>
          <w:rFonts w:ascii="宋体" w:eastAsia="宋体" w:hAnsi="宋体" w:cs="宋体" w:hint="eastAsia"/>
        </w:rPr>
        <w:t>④按</w:t>
      </w:r>
      <w:r w:rsidR="00EA014B">
        <w:rPr>
          <w:rFonts w:ascii="宋体" w:eastAsia="宋体" w:hAnsi="宋体" w:cs="宋体" w:hint="eastAsia"/>
        </w:rPr>
        <w:t>制造部采购部</w:t>
      </w:r>
      <w:r>
        <w:rPr>
          <w:rFonts w:ascii="宋体" w:eastAsia="宋体" w:hAnsi="宋体" w:cs="宋体" w:hint="eastAsia"/>
        </w:rPr>
        <w:t>计划及请购单，</w:t>
      </w:r>
      <w:proofErr w:type="gramStart"/>
      <w:r>
        <w:rPr>
          <w:rFonts w:ascii="宋体" w:eastAsia="宋体" w:hAnsi="宋体" w:cs="宋体" w:hint="eastAsia"/>
        </w:rPr>
        <w:t>依技术</w:t>
      </w:r>
      <w:proofErr w:type="gramEnd"/>
      <w:r>
        <w:rPr>
          <w:rFonts w:ascii="宋体" w:eastAsia="宋体" w:hAnsi="宋体" w:cs="宋体" w:hint="eastAsia"/>
        </w:rPr>
        <w:t>标准执行原材料、零部件、外协件的采购，并对采购物料的质量进行跟踪，保证物料品质和数量；</w:t>
      </w:r>
    </w:p>
    <w:p w14:paraId="7C51F950" w14:textId="77777777" w:rsidR="002A364C" w:rsidRDefault="00000000">
      <w:pPr>
        <w:spacing w:line="360" w:lineRule="auto"/>
        <w:ind w:firstLine="480"/>
        <w:rPr>
          <w:rFonts w:ascii="宋体" w:eastAsia="宋体" w:hAnsi="宋体" w:cs="宋体"/>
        </w:rPr>
      </w:pPr>
      <w:r>
        <w:rPr>
          <w:rFonts w:ascii="宋体" w:eastAsia="宋体" w:hAnsi="宋体" w:cs="宋体" w:hint="eastAsia"/>
        </w:rPr>
        <w:t>⑤组织对供方的选择和定期稽核，建立和更新合格供应商名录；</w:t>
      </w:r>
    </w:p>
    <w:p w14:paraId="6FD67B41" w14:textId="77777777" w:rsidR="002A364C" w:rsidRDefault="00000000">
      <w:pPr>
        <w:spacing w:line="360" w:lineRule="auto"/>
        <w:ind w:firstLine="480"/>
        <w:rPr>
          <w:rFonts w:ascii="宋体" w:eastAsia="宋体" w:hAnsi="宋体" w:cs="宋体"/>
        </w:rPr>
      </w:pPr>
      <w:r>
        <w:rPr>
          <w:rFonts w:ascii="宋体" w:eastAsia="宋体" w:hAnsi="宋体" w:cs="宋体" w:hint="eastAsia"/>
        </w:rPr>
        <w:t>⑥对各部门需求的</w:t>
      </w:r>
      <w:proofErr w:type="gramStart"/>
      <w:r>
        <w:rPr>
          <w:rFonts w:ascii="宋体" w:eastAsia="宋体" w:hAnsi="宋体" w:cs="宋体" w:hint="eastAsia"/>
        </w:rPr>
        <w:t>物料需</w:t>
      </w:r>
      <w:proofErr w:type="gramEnd"/>
      <w:r>
        <w:rPr>
          <w:rFonts w:ascii="宋体" w:eastAsia="宋体" w:hAnsi="宋体" w:cs="宋体" w:hint="eastAsia"/>
        </w:rPr>
        <w:t>保质、保量、准时性负责。</w:t>
      </w:r>
    </w:p>
    <w:p w14:paraId="12435CEF" w14:textId="77777777" w:rsidR="002A364C" w:rsidRDefault="00000000">
      <w:pPr>
        <w:pStyle w:val="2"/>
        <w:spacing w:line="360" w:lineRule="auto"/>
        <w:rPr>
          <w:rFonts w:ascii="宋体" w:eastAsia="宋体" w:hAnsi="宋体" w:cs="宋体"/>
        </w:rPr>
      </w:pPr>
      <w:bookmarkStart w:id="14" w:name="_Toc29178"/>
      <w:r>
        <w:rPr>
          <w:rFonts w:ascii="宋体" w:eastAsia="宋体" w:hAnsi="宋体" w:cs="宋体" w:hint="eastAsia"/>
        </w:rPr>
        <w:t>（二）质量管理体系</w:t>
      </w:r>
      <w:bookmarkEnd w:id="14"/>
    </w:p>
    <w:p w14:paraId="3D50FB17" w14:textId="77777777" w:rsidR="002A364C" w:rsidRDefault="00000000">
      <w:pPr>
        <w:spacing w:line="360" w:lineRule="auto"/>
        <w:ind w:firstLine="480"/>
        <w:rPr>
          <w:rFonts w:ascii="宋体" w:eastAsia="宋体" w:hAnsi="宋体" w:cs="宋体"/>
        </w:rPr>
      </w:pPr>
      <w:r>
        <w:rPr>
          <w:rFonts w:ascii="宋体" w:eastAsia="宋体" w:hAnsi="宋体" w:cs="宋体" w:hint="eastAsia"/>
        </w:rPr>
        <w:t>为了实现公司质量方针、质量目标和生产出满足相关法律法规要求和顾客需要的产品，公司根据相关法律法规要求，编制了《质量手册》、《程序文件》等，并任命了管理者代表等，规定了各级人员的职责和权限。同时根据公司实际运行情况的国家法律法规的变化，我们对《质量手册》、《程序文件》、《作业指导书》等及时进行修订，使质量体系文件保持受控状态；收集了产品制造相关的国家标准和其他标准及法规并定期进行查新；每年定期开展内审、管理评审、接受认证机构的监督审核，对体系实施持续改进，保证我公司质量管理体系的适宜性、充分性和有效性，确保其满足ISO9001标准的要求。</w:t>
      </w:r>
    </w:p>
    <w:p w14:paraId="66BD7905"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公司先后通过了ISO9001质量管理体系认证、ISO14001环境管理体系认证、ISO45001职业健康安全管理体系认证。2022年公司组织人员对新版质量管理体</w:t>
      </w:r>
      <w:r>
        <w:rPr>
          <w:rFonts w:ascii="宋体" w:eastAsia="宋体" w:hAnsi="宋体" w:cs="宋体" w:hint="eastAsia"/>
        </w:rPr>
        <w:lastRenderedPageBreak/>
        <w:t>系进行了学习，并组织相关人员根据新版质量管理体系的要求对公司程序文件进行了改版，以流程的形式展现公司的各项工作程序，形式更加清晰明了，细节更加详细，使公司的质量管理体系更加健全完善。</w:t>
      </w:r>
    </w:p>
    <w:p w14:paraId="0DD8A297" w14:textId="77777777" w:rsidR="002A364C" w:rsidRDefault="00000000">
      <w:pPr>
        <w:pStyle w:val="2"/>
        <w:numPr>
          <w:ilvl w:val="0"/>
          <w:numId w:val="1"/>
        </w:numPr>
        <w:spacing w:line="360" w:lineRule="auto"/>
        <w:rPr>
          <w:rFonts w:ascii="宋体" w:eastAsia="宋体" w:hAnsi="宋体" w:cs="宋体"/>
        </w:rPr>
      </w:pPr>
      <w:bookmarkStart w:id="15" w:name="_Toc4450"/>
      <w:r>
        <w:rPr>
          <w:rFonts w:ascii="宋体" w:eastAsia="宋体" w:hAnsi="宋体" w:cs="宋体" w:hint="eastAsia"/>
        </w:rPr>
        <w:t>质量方针和质量目标</w:t>
      </w:r>
      <w:bookmarkEnd w:id="15"/>
    </w:p>
    <w:p w14:paraId="4AE2324D" w14:textId="77777777" w:rsidR="002A364C" w:rsidRDefault="00000000">
      <w:pPr>
        <w:pStyle w:val="3"/>
        <w:spacing w:line="360" w:lineRule="auto"/>
        <w:rPr>
          <w:rFonts w:ascii="宋体" w:eastAsia="宋体" w:hAnsi="宋体" w:cs="宋体"/>
        </w:rPr>
      </w:pPr>
      <w:bookmarkStart w:id="16" w:name="_Toc508808166"/>
      <w:r>
        <w:rPr>
          <w:rFonts w:ascii="宋体" w:eastAsia="宋体" w:hAnsi="宋体" w:cs="宋体" w:hint="eastAsia"/>
        </w:rPr>
        <w:t>（1）质量方针</w:t>
      </w:r>
      <w:bookmarkEnd w:id="16"/>
    </w:p>
    <w:p w14:paraId="62B09DB2" w14:textId="77777777" w:rsidR="002A364C" w:rsidRDefault="00000000">
      <w:pPr>
        <w:spacing w:line="360" w:lineRule="auto"/>
        <w:ind w:firstLine="480"/>
        <w:jc w:val="center"/>
        <w:rPr>
          <w:rFonts w:ascii="宋体" w:eastAsia="宋体" w:hAnsi="宋体" w:cs="宋体"/>
        </w:rPr>
      </w:pPr>
      <w:r>
        <w:rPr>
          <w:rFonts w:ascii="宋体" w:eastAsia="宋体" w:hAnsi="宋体" w:cs="宋体" w:hint="eastAsia"/>
        </w:rPr>
        <w:t>精心设计、用户至上、尽善尽美、无可挑剔；</w:t>
      </w:r>
    </w:p>
    <w:p w14:paraId="2C9E9AD2" w14:textId="77777777" w:rsidR="002A364C" w:rsidRDefault="00000000">
      <w:pPr>
        <w:spacing w:line="360" w:lineRule="auto"/>
        <w:ind w:firstLine="480"/>
        <w:jc w:val="center"/>
        <w:rPr>
          <w:rFonts w:ascii="宋体" w:eastAsia="宋体" w:hAnsi="宋体" w:cs="宋体"/>
        </w:rPr>
      </w:pPr>
      <w:r>
        <w:rPr>
          <w:rFonts w:ascii="宋体" w:eastAsia="宋体" w:hAnsi="宋体" w:cs="宋体" w:hint="eastAsia"/>
        </w:rPr>
        <w:t>遵纪守法、污染预防、节能减排、环境友好；</w:t>
      </w:r>
    </w:p>
    <w:p w14:paraId="5BA62601" w14:textId="77777777" w:rsidR="002A364C" w:rsidRDefault="00000000">
      <w:pPr>
        <w:spacing w:line="360" w:lineRule="auto"/>
        <w:ind w:firstLine="480"/>
        <w:jc w:val="center"/>
        <w:rPr>
          <w:rFonts w:ascii="宋体" w:eastAsia="宋体" w:hAnsi="宋体" w:cs="宋体"/>
        </w:rPr>
      </w:pPr>
      <w:r>
        <w:rPr>
          <w:rFonts w:ascii="宋体" w:eastAsia="宋体" w:hAnsi="宋体" w:cs="宋体" w:hint="eastAsia"/>
        </w:rPr>
        <w:t>关爱生命、以人为本、预防为主、全员参与。</w:t>
      </w:r>
    </w:p>
    <w:p w14:paraId="100CEBA7" w14:textId="77777777" w:rsidR="002A364C" w:rsidRDefault="00000000">
      <w:pPr>
        <w:pStyle w:val="3"/>
        <w:spacing w:line="360" w:lineRule="auto"/>
        <w:rPr>
          <w:rFonts w:ascii="宋体" w:eastAsia="宋体" w:hAnsi="宋体" w:cs="宋体"/>
        </w:rPr>
      </w:pPr>
      <w:bookmarkStart w:id="17" w:name="_Toc508808167"/>
      <w:r>
        <w:rPr>
          <w:rFonts w:ascii="宋体" w:eastAsia="宋体" w:hAnsi="宋体" w:cs="宋体" w:hint="eastAsia"/>
        </w:rPr>
        <w:t>（2）质量目标</w:t>
      </w:r>
      <w:bookmarkEnd w:id="17"/>
    </w:p>
    <w:p w14:paraId="5AB91FBC" w14:textId="77777777" w:rsidR="002A364C" w:rsidRDefault="00000000">
      <w:pPr>
        <w:spacing w:line="360" w:lineRule="auto"/>
        <w:ind w:firstLine="480"/>
        <w:jc w:val="left"/>
        <w:rPr>
          <w:rFonts w:ascii="宋体" w:eastAsia="宋体" w:hAnsi="宋体" w:cs="宋体"/>
        </w:rPr>
      </w:pPr>
      <w:bookmarkStart w:id="18" w:name="_Toc21798"/>
      <w:r>
        <w:rPr>
          <w:rFonts w:ascii="宋体" w:eastAsia="宋体" w:hAnsi="宋体" w:cs="宋体" w:hint="eastAsia"/>
        </w:rPr>
        <w:t>1、产品一次交验合格率≥90%</w:t>
      </w:r>
    </w:p>
    <w:p w14:paraId="0B0366BC" w14:textId="77777777" w:rsidR="002A364C" w:rsidRDefault="00000000">
      <w:pPr>
        <w:spacing w:line="360" w:lineRule="auto"/>
        <w:ind w:firstLine="480"/>
        <w:jc w:val="left"/>
        <w:rPr>
          <w:rFonts w:ascii="宋体" w:eastAsia="宋体" w:hAnsi="宋体" w:cs="宋体"/>
        </w:rPr>
      </w:pPr>
      <w:r>
        <w:rPr>
          <w:rFonts w:ascii="宋体" w:eastAsia="宋体" w:hAnsi="宋体" w:cs="宋体" w:hint="eastAsia"/>
        </w:rPr>
        <w:t>2、外部损失率≤0.055%</w:t>
      </w:r>
    </w:p>
    <w:p w14:paraId="1C89024E" w14:textId="77777777" w:rsidR="002A364C" w:rsidRDefault="00000000">
      <w:pPr>
        <w:spacing w:line="360" w:lineRule="auto"/>
        <w:ind w:firstLine="480"/>
        <w:jc w:val="left"/>
        <w:rPr>
          <w:rFonts w:ascii="宋体" w:eastAsia="宋体" w:hAnsi="宋体" w:cs="宋体"/>
        </w:rPr>
      </w:pPr>
      <w:r>
        <w:rPr>
          <w:rFonts w:ascii="宋体" w:eastAsia="宋体" w:hAnsi="宋体" w:cs="宋体" w:hint="eastAsia"/>
        </w:rPr>
        <w:t>3、技术开发完成率≥90%</w:t>
      </w:r>
    </w:p>
    <w:p w14:paraId="4F2A332A" w14:textId="77777777" w:rsidR="002A364C" w:rsidRDefault="00000000">
      <w:pPr>
        <w:spacing w:line="360" w:lineRule="auto"/>
        <w:ind w:firstLine="480"/>
        <w:jc w:val="left"/>
        <w:rPr>
          <w:rFonts w:ascii="宋体" w:eastAsia="宋体" w:hAnsi="宋体" w:cs="宋体"/>
        </w:rPr>
      </w:pPr>
      <w:r>
        <w:rPr>
          <w:rFonts w:ascii="宋体" w:eastAsia="宋体" w:hAnsi="宋体" w:cs="宋体" w:hint="eastAsia"/>
        </w:rPr>
        <w:t>4、顾客满意度≥95%</w:t>
      </w:r>
    </w:p>
    <w:p w14:paraId="20F9C161" w14:textId="77777777" w:rsidR="002A364C" w:rsidRDefault="00000000">
      <w:pPr>
        <w:pStyle w:val="2"/>
        <w:spacing w:line="360" w:lineRule="auto"/>
        <w:rPr>
          <w:rFonts w:ascii="宋体" w:eastAsia="宋体" w:hAnsi="宋体" w:cs="宋体"/>
        </w:rPr>
      </w:pPr>
      <w:r>
        <w:rPr>
          <w:rFonts w:ascii="宋体" w:eastAsia="宋体" w:hAnsi="宋体" w:cs="宋体" w:hint="eastAsia"/>
        </w:rPr>
        <w:t>（四）质量风险管理</w:t>
      </w:r>
      <w:bookmarkEnd w:id="18"/>
    </w:p>
    <w:p w14:paraId="287C6807"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从组织职能和产品实现两个维度识别质量安全风险点，建立质量风险监控体系。公司各生产环节都建有操作流程、工艺、检验、相应的整改等相关记录，建立生产全过程质量控制方案并组织实施，确保了各生产环节都有据可查，以便及时发现质量隐患。为减少产品质量风险，公司建立了自己的检测室，采购了先进的检测设备，确保相关检测数据的科学性为质量改善提供有力的保证。</w:t>
      </w:r>
    </w:p>
    <w:p w14:paraId="47AF9A73" w14:textId="77777777" w:rsidR="002A364C" w:rsidRDefault="00000000">
      <w:pPr>
        <w:spacing w:line="360" w:lineRule="auto"/>
        <w:ind w:firstLine="480"/>
        <w:rPr>
          <w:rFonts w:ascii="宋体" w:eastAsia="宋体" w:hAnsi="宋体" w:cs="宋体"/>
        </w:rPr>
      </w:pPr>
      <w:r>
        <w:rPr>
          <w:rFonts w:ascii="宋体" w:eastAsia="宋体" w:hAnsi="宋体" w:cs="宋体" w:hint="eastAsia"/>
        </w:rPr>
        <w:t>为维护客户权益，公司建立了重大质量安全事故应急、缺陷产品召回、质量与服务承诺、重大质量安全事故主动报告及应急处理、退换货等管控机制，确保为客户提供完善的技术支持和投诉受理服务。</w:t>
      </w:r>
    </w:p>
    <w:p w14:paraId="36C519AD" w14:textId="77777777" w:rsidR="002A364C" w:rsidRDefault="00000000">
      <w:pPr>
        <w:spacing w:line="360" w:lineRule="auto"/>
        <w:ind w:firstLine="480"/>
        <w:rPr>
          <w:rFonts w:ascii="宋体" w:eastAsia="宋体" w:hAnsi="宋体" w:cs="宋体"/>
        </w:rPr>
      </w:pPr>
      <w:r>
        <w:rPr>
          <w:rFonts w:ascii="宋体" w:eastAsia="宋体" w:hAnsi="宋体" w:cs="宋体" w:hint="eastAsia"/>
        </w:rPr>
        <w:t>在质量培训方面，公司坚持结合实际，满足企业当前和未来对质量人才的需求；坚持多层次多形式；坚持有计划、有步骤，讲究培训质量和效果；坚持</w:t>
      </w:r>
      <w:r>
        <w:rPr>
          <w:rFonts w:ascii="宋体" w:eastAsia="宋体" w:hAnsi="宋体" w:cs="宋体" w:hint="eastAsia"/>
        </w:rPr>
        <w:lastRenderedPageBreak/>
        <w:t>自办为主，外培为辅，努力营造一个“人人关心质量、人人创造质量、人人享受质量”的氛围，从而促进全员质量意识的不断提高。</w:t>
      </w:r>
    </w:p>
    <w:p w14:paraId="4276CAE7" w14:textId="77777777" w:rsidR="002A364C" w:rsidRDefault="00000000">
      <w:pPr>
        <w:pStyle w:val="1"/>
        <w:spacing w:line="360" w:lineRule="auto"/>
        <w:rPr>
          <w:rFonts w:ascii="宋体" w:eastAsia="宋体" w:hAnsi="宋体" w:cs="宋体"/>
        </w:rPr>
      </w:pPr>
      <w:bookmarkStart w:id="19" w:name="_Toc19798"/>
      <w:r>
        <w:rPr>
          <w:rFonts w:ascii="宋体" w:eastAsia="宋体" w:hAnsi="宋体" w:cs="宋体" w:hint="eastAsia"/>
        </w:rPr>
        <w:t>三、质量诚信管理</w:t>
      </w:r>
      <w:bookmarkEnd w:id="19"/>
    </w:p>
    <w:p w14:paraId="6252DD94" w14:textId="77777777" w:rsidR="002A364C" w:rsidRDefault="00000000">
      <w:pPr>
        <w:pStyle w:val="2"/>
        <w:numPr>
          <w:ilvl w:val="0"/>
          <w:numId w:val="3"/>
        </w:numPr>
        <w:spacing w:line="360" w:lineRule="auto"/>
        <w:rPr>
          <w:rFonts w:ascii="宋体" w:eastAsia="宋体" w:hAnsi="宋体" w:cs="宋体"/>
        </w:rPr>
      </w:pPr>
      <w:bookmarkStart w:id="20" w:name="_Toc24063"/>
      <w:r>
        <w:rPr>
          <w:rFonts w:ascii="宋体" w:eastAsia="宋体" w:hAnsi="宋体" w:cs="宋体" w:hint="eastAsia"/>
        </w:rPr>
        <w:t>质量承诺</w:t>
      </w:r>
      <w:bookmarkEnd w:id="20"/>
    </w:p>
    <w:p w14:paraId="200B528E"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公司历来重视诚信文化建设，坚守“</w:t>
      </w:r>
      <w:r>
        <w:rPr>
          <w:rFonts w:ascii="宋体" w:eastAsia="宋体" w:hAnsi="宋体" w:cs="宋体" w:hint="eastAsia"/>
          <w:szCs w:val="24"/>
        </w:rPr>
        <w:t>做事必须先做人</w:t>
      </w:r>
      <w:r>
        <w:rPr>
          <w:rFonts w:ascii="宋体" w:eastAsia="宋体" w:hAnsi="宋体" w:cs="宋体" w:hint="eastAsia"/>
        </w:rPr>
        <w:t>”的理念，并将其作为每一位利欧人必须恪守的行为准则。公司及时获取和识别适用于企业经营运行的相关法律法规及标准，明确规定企业需遵守的各项要求，并落实到具体的制度、规定、工作标准、产品标准予以执行。公司使用的主要法律法规如下：</w:t>
      </w:r>
    </w:p>
    <w:tbl>
      <w:tblPr>
        <w:tblW w:w="849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004988"/>
        <w:tblLayout w:type="fixed"/>
        <w:tblLook w:val="04A0" w:firstRow="1" w:lastRow="0" w:firstColumn="1" w:lastColumn="0" w:noHBand="0" w:noVBand="1"/>
      </w:tblPr>
      <w:tblGrid>
        <w:gridCol w:w="1558"/>
        <w:gridCol w:w="6939"/>
      </w:tblGrid>
      <w:tr w:rsidR="002A364C" w14:paraId="56E00BF9" w14:textId="77777777">
        <w:trPr>
          <w:trHeight w:hRule="exact" w:val="673"/>
          <w:tblHeader/>
          <w:jc w:val="center"/>
        </w:trPr>
        <w:tc>
          <w:tcPr>
            <w:tcW w:w="1558" w:type="dxa"/>
            <w:tcBorders>
              <w:tl2br w:val="nil"/>
              <w:tr2bl w:val="nil"/>
            </w:tcBorders>
            <w:shd w:val="clear" w:color="auto" w:fill="auto"/>
            <w:vAlign w:val="center"/>
          </w:tcPr>
          <w:p w14:paraId="6D6AD89E" w14:textId="77777777" w:rsidR="002A364C" w:rsidRDefault="00000000">
            <w:pPr>
              <w:pStyle w:val="003-"/>
              <w:rPr>
                <w:rFonts w:ascii="宋体" w:eastAsia="宋体" w:hAnsi="宋体"/>
                <w:sz w:val="21"/>
                <w:szCs w:val="21"/>
              </w:rPr>
            </w:pPr>
            <w:r>
              <w:rPr>
                <w:rFonts w:ascii="宋体" w:eastAsia="宋体" w:hAnsi="宋体" w:hint="eastAsia"/>
                <w:sz w:val="21"/>
                <w:szCs w:val="21"/>
              </w:rPr>
              <w:t>类别</w:t>
            </w:r>
          </w:p>
        </w:tc>
        <w:tc>
          <w:tcPr>
            <w:tcW w:w="6939" w:type="dxa"/>
            <w:tcBorders>
              <w:tl2br w:val="nil"/>
              <w:tr2bl w:val="nil"/>
            </w:tcBorders>
            <w:shd w:val="clear" w:color="auto" w:fill="auto"/>
            <w:vAlign w:val="center"/>
          </w:tcPr>
          <w:p w14:paraId="370506BB" w14:textId="77777777" w:rsidR="002A364C" w:rsidRDefault="00000000">
            <w:pPr>
              <w:pStyle w:val="003-"/>
              <w:rPr>
                <w:rFonts w:ascii="宋体" w:eastAsia="宋体" w:hAnsi="宋体"/>
                <w:sz w:val="21"/>
                <w:szCs w:val="21"/>
              </w:rPr>
            </w:pPr>
            <w:r>
              <w:rPr>
                <w:rFonts w:ascii="宋体" w:eastAsia="宋体" w:hAnsi="宋体" w:hint="eastAsia"/>
                <w:sz w:val="21"/>
                <w:szCs w:val="21"/>
              </w:rPr>
              <w:t>名称</w:t>
            </w:r>
          </w:p>
        </w:tc>
      </w:tr>
      <w:tr w:rsidR="002A364C" w14:paraId="665AABAD" w14:textId="77777777">
        <w:trPr>
          <w:trHeight w:hRule="exact" w:val="853"/>
          <w:jc w:val="center"/>
        </w:trPr>
        <w:tc>
          <w:tcPr>
            <w:tcW w:w="1558" w:type="dxa"/>
            <w:tcBorders>
              <w:tl2br w:val="nil"/>
              <w:tr2bl w:val="nil"/>
            </w:tcBorders>
            <w:shd w:val="clear" w:color="auto" w:fill="FFFFFF"/>
            <w:vAlign w:val="center"/>
          </w:tcPr>
          <w:p w14:paraId="6C3839B4" w14:textId="77777777" w:rsidR="002A364C" w:rsidRDefault="00000000" w:rsidP="00EA014B">
            <w:pPr>
              <w:ind w:firstLineChars="0" w:firstLine="0"/>
              <w:jc w:val="center"/>
              <w:rPr>
                <w:rFonts w:ascii="宋体" w:eastAsia="宋体" w:hAnsi="宋体" w:cs="宋体"/>
                <w:sz w:val="21"/>
                <w:szCs w:val="21"/>
              </w:rPr>
            </w:pPr>
            <w:r>
              <w:rPr>
                <w:rFonts w:ascii="宋体" w:eastAsia="宋体" w:hAnsi="宋体" w:cs="宋体" w:hint="eastAsia"/>
                <w:sz w:val="21"/>
                <w:szCs w:val="21"/>
              </w:rPr>
              <w:t>公司规范治理</w:t>
            </w:r>
          </w:p>
        </w:tc>
        <w:tc>
          <w:tcPr>
            <w:tcW w:w="6939" w:type="dxa"/>
            <w:tcBorders>
              <w:tl2br w:val="nil"/>
              <w:tr2bl w:val="nil"/>
            </w:tcBorders>
            <w:shd w:val="clear" w:color="auto" w:fill="FFFFFF"/>
            <w:vAlign w:val="center"/>
          </w:tcPr>
          <w:p w14:paraId="440A9DF5" w14:textId="77777777" w:rsidR="002A364C" w:rsidRDefault="00000000" w:rsidP="00EA014B">
            <w:pPr>
              <w:ind w:firstLineChars="0" w:firstLine="0"/>
              <w:jc w:val="left"/>
              <w:rPr>
                <w:rFonts w:ascii="宋体" w:eastAsia="宋体" w:hAnsi="宋体" w:cs="宋体"/>
                <w:sz w:val="21"/>
                <w:szCs w:val="21"/>
              </w:rPr>
            </w:pPr>
            <w:r>
              <w:rPr>
                <w:rFonts w:ascii="宋体" w:eastAsia="宋体" w:hAnsi="宋体" w:cs="宋体" w:hint="eastAsia"/>
                <w:sz w:val="21"/>
                <w:szCs w:val="21"/>
              </w:rPr>
              <w:t>《公司法》、《会计法》、《会计准则》、《财务通则》、《合同法》、《产品质量法》、《企业所得税法》、《证券法》等。</w:t>
            </w:r>
          </w:p>
        </w:tc>
      </w:tr>
      <w:tr w:rsidR="002A364C" w14:paraId="34BA09DD" w14:textId="77777777">
        <w:trPr>
          <w:trHeight w:hRule="exact" w:val="1344"/>
          <w:jc w:val="center"/>
        </w:trPr>
        <w:tc>
          <w:tcPr>
            <w:tcW w:w="1558" w:type="dxa"/>
            <w:tcBorders>
              <w:tl2br w:val="nil"/>
              <w:tr2bl w:val="nil"/>
            </w:tcBorders>
            <w:shd w:val="clear" w:color="auto" w:fill="FFFFFF"/>
            <w:vAlign w:val="center"/>
          </w:tcPr>
          <w:p w14:paraId="3F78E65D" w14:textId="77777777" w:rsidR="002A364C" w:rsidRDefault="00000000" w:rsidP="00EA014B">
            <w:pPr>
              <w:pStyle w:val="a9"/>
              <w:spacing w:after="0"/>
              <w:ind w:leftChars="0" w:left="0" w:firstLineChars="0" w:firstLine="0"/>
              <w:rPr>
                <w:rFonts w:ascii="宋体" w:eastAsia="宋体" w:hAnsi="宋体" w:cs="宋体"/>
                <w:sz w:val="21"/>
                <w:szCs w:val="21"/>
              </w:rPr>
            </w:pPr>
            <w:r>
              <w:rPr>
                <w:rFonts w:ascii="宋体" w:eastAsia="宋体" w:hAnsi="宋体" w:cs="宋体" w:hint="eastAsia"/>
                <w:sz w:val="21"/>
                <w:szCs w:val="21"/>
              </w:rPr>
              <w:t>员工权益与</w:t>
            </w:r>
          </w:p>
          <w:p w14:paraId="1C2A4173" w14:textId="77777777" w:rsidR="002A364C" w:rsidRDefault="00000000" w:rsidP="00EA014B">
            <w:pPr>
              <w:pStyle w:val="a9"/>
              <w:spacing w:after="0"/>
              <w:ind w:leftChars="0" w:left="0" w:firstLineChars="0" w:firstLine="0"/>
              <w:rPr>
                <w:rFonts w:ascii="宋体" w:eastAsia="宋体" w:hAnsi="宋体" w:cs="宋体"/>
                <w:sz w:val="21"/>
                <w:szCs w:val="21"/>
              </w:rPr>
            </w:pPr>
            <w:r>
              <w:rPr>
                <w:rFonts w:ascii="宋体" w:eastAsia="宋体" w:hAnsi="宋体" w:cs="宋体" w:hint="eastAsia"/>
                <w:sz w:val="21"/>
                <w:szCs w:val="21"/>
              </w:rPr>
              <w:t>社会责任</w:t>
            </w:r>
          </w:p>
        </w:tc>
        <w:tc>
          <w:tcPr>
            <w:tcW w:w="6939" w:type="dxa"/>
            <w:tcBorders>
              <w:tl2br w:val="nil"/>
              <w:tr2bl w:val="nil"/>
            </w:tcBorders>
            <w:shd w:val="clear" w:color="auto" w:fill="FFFFFF"/>
            <w:vAlign w:val="center"/>
          </w:tcPr>
          <w:p w14:paraId="1C1D8D14" w14:textId="77777777" w:rsidR="002A364C" w:rsidRDefault="00000000" w:rsidP="00EA014B">
            <w:pPr>
              <w:pStyle w:val="a9"/>
              <w:ind w:leftChars="0" w:left="0" w:firstLineChars="0" w:firstLine="0"/>
              <w:jc w:val="left"/>
              <w:rPr>
                <w:rFonts w:ascii="宋体" w:eastAsia="宋体" w:hAnsi="宋体" w:cs="宋体"/>
                <w:sz w:val="21"/>
                <w:szCs w:val="21"/>
              </w:rPr>
            </w:pPr>
            <w:r>
              <w:rPr>
                <w:rFonts w:ascii="宋体" w:eastAsia="宋体" w:hAnsi="宋体" w:cs="宋体" w:hint="eastAsia"/>
                <w:sz w:val="21"/>
                <w:szCs w:val="21"/>
              </w:rPr>
              <w:t>《劳动法》、《工会法》、《环境保护法》、《安全生产法》、《职业病防治法》、《劳动保护条例》、《工伤保险条例》、GB/T24001、GB/T45001标准等。</w:t>
            </w:r>
          </w:p>
        </w:tc>
      </w:tr>
      <w:tr w:rsidR="002A364C" w14:paraId="6053CC4B" w14:textId="77777777">
        <w:trPr>
          <w:trHeight w:hRule="exact" w:val="578"/>
          <w:jc w:val="center"/>
        </w:trPr>
        <w:tc>
          <w:tcPr>
            <w:tcW w:w="1558" w:type="dxa"/>
            <w:tcBorders>
              <w:tl2br w:val="nil"/>
              <w:tr2bl w:val="nil"/>
            </w:tcBorders>
            <w:shd w:val="clear" w:color="auto" w:fill="FFFFFF"/>
            <w:vAlign w:val="center"/>
          </w:tcPr>
          <w:p w14:paraId="601935B4" w14:textId="77777777" w:rsidR="002A364C" w:rsidRDefault="00000000" w:rsidP="00EA014B">
            <w:pPr>
              <w:pStyle w:val="a9"/>
              <w:spacing w:after="0"/>
              <w:ind w:leftChars="0" w:left="0" w:firstLineChars="0" w:firstLine="0"/>
              <w:rPr>
                <w:rFonts w:ascii="宋体" w:eastAsia="宋体" w:hAnsi="宋体" w:cs="宋体"/>
                <w:sz w:val="21"/>
                <w:szCs w:val="21"/>
              </w:rPr>
            </w:pPr>
            <w:r>
              <w:rPr>
                <w:rFonts w:ascii="宋体" w:eastAsia="宋体" w:hAnsi="宋体" w:cs="宋体" w:hint="eastAsia"/>
                <w:sz w:val="21"/>
                <w:szCs w:val="21"/>
              </w:rPr>
              <w:t>产品标准</w:t>
            </w:r>
          </w:p>
        </w:tc>
        <w:tc>
          <w:tcPr>
            <w:tcW w:w="6939" w:type="dxa"/>
            <w:tcBorders>
              <w:tl2br w:val="nil"/>
              <w:tr2bl w:val="nil"/>
            </w:tcBorders>
            <w:shd w:val="clear" w:color="auto" w:fill="FFFFFF"/>
            <w:vAlign w:val="center"/>
          </w:tcPr>
          <w:p w14:paraId="016B37D4" w14:textId="023FBFA5" w:rsidR="002A364C" w:rsidRDefault="00000000" w:rsidP="00B655DC">
            <w:pPr>
              <w:pStyle w:val="a9"/>
              <w:ind w:leftChars="0" w:left="0" w:firstLineChars="0" w:firstLine="0"/>
              <w:jc w:val="left"/>
              <w:rPr>
                <w:rFonts w:ascii="宋体" w:eastAsia="宋体" w:hAnsi="宋体" w:cs="宋体"/>
                <w:sz w:val="21"/>
                <w:szCs w:val="21"/>
              </w:rPr>
            </w:pPr>
            <w:r>
              <w:rPr>
                <w:rFonts w:ascii="宋体" w:eastAsia="宋体" w:hAnsi="宋体" w:cs="宋体" w:hint="eastAsia"/>
                <w:sz w:val="21"/>
                <w:szCs w:val="21"/>
              </w:rPr>
              <w:t>浙江制造标准：</w:t>
            </w:r>
            <w:r w:rsidR="00B655DC" w:rsidRPr="00B655DC">
              <w:rPr>
                <w:rFonts w:ascii="宋体" w:eastAsia="宋体" w:hAnsi="宋体" w:cs="宋体"/>
                <w:sz w:val="21"/>
                <w:szCs w:val="21"/>
              </w:rPr>
              <w:t>T/ZZB 0794—2018</w:t>
            </w:r>
          </w:p>
          <w:p w14:paraId="09496928" w14:textId="77777777" w:rsidR="002A364C" w:rsidRDefault="00000000">
            <w:pPr>
              <w:pStyle w:val="a9"/>
              <w:ind w:left="480" w:firstLineChars="0" w:firstLine="0"/>
              <w:jc w:val="left"/>
              <w:rPr>
                <w:rFonts w:ascii="宋体" w:eastAsia="宋体" w:hAnsi="宋体" w:cs="宋体"/>
                <w:sz w:val="21"/>
                <w:szCs w:val="21"/>
              </w:rPr>
            </w:pPr>
            <w:r>
              <w:rPr>
                <w:rFonts w:ascii="宋体" w:eastAsia="宋体" w:hAnsi="宋体" w:cs="宋体" w:hint="eastAsia"/>
                <w:sz w:val="21"/>
                <w:szCs w:val="21"/>
              </w:rPr>
              <w:t>美国标准：UL</w:t>
            </w:r>
          </w:p>
        </w:tc>
      </w:tr>
      <w:tr w:rsidR="002A364C" w14:paraId="4E091FCC" w14:textId="77777777">
        <w:trPr>
          <w:trHeight w:hRule="exact" w:val="1036"/>
          <w:jc w:val="center"/>
        </w:trPr>
        <w:tc>
          <w:tcPr>
            <w:tcW w:w="1558" w:type="dxa"/>
            <w:tcBorders>
              <w:tl2br w:val="nil"/>
              <w:tr2bl w:val="nil"/>
            </w:tcBorders>
            <w:shd w:val="clear" w:color="auto" w:fill="FFFFFF"/>
            <w:vAlign w:val="center"/>
          </w:tcPr>
          <w:p w14:paraId="09D13766" w14:textId="77777777" w:rsidR="002A364C" w:rsidRDefault="00000000" w:rsidP="00EA014B">
            <w:pPr>
              <w:pStyle w:val="a9"/>
              <w:spacing w:after="0"/>
              <w:ind w:leftChars="0" w:left="0" w:firstLineChars="0" w:firstLine="0"/>
              <w:rPr>
                <w:rFonts w:ascii="宋体" w:eastAsia="宋体" w:hAnsi="宋体" w:cs="宋体"/>
                <w:sz w:val="21"/>
                <w:szCs w:val="21"/>
              </w:rPr>
            </w:pPr>
            <w:r>
              <w:rPr>
                <w:rFonts w:ascii="宋体" w:eastAsia="宋体" w:hAnsi="宋体" w:cs="宋体" w:hint="eastAsia"/>
                <w:sz w:val="21"/>
                <w:szCs w:val="21"/>
              </w:rPr>
              <w:t>安全生产</w:t>
            </w:r>
          </w:p>
        </w:tc>
        <w:tc>
          <w:tcPr>
            <w:tcW w:w="6939" w:type="dxa"/>
            <w:tcBorders>
              <w:tl2br w:val="nil"/>
              <w:tr2bl w:val="nil"/>
            </w:tcBorders>
            <w:shd w:val="clear" w:color="auto" w:fill="FFFFFF"/>
            <w:vAlign w:val="center"/>
          </w:tcPr>
          <w:p w14:paraId="3A46ED44" w14:textId="77777777" w:rsidR="002A364C" w:rsidRDefault="00000000" w:rsidP="00EA014B">
            <w:pPr>
              <w:pStyle w:val="a9"/>
              <w:ind w:leftChars="0" w:left="0" w:firstLineChars="0" w:firstLine="0"/>
              <w:jc w:val="left"/>
              <w:rPr>
                <w:rFonts w:ascii="宋体" w:eastAsia="宋体" w:hAnsi="宋体" w:cs="宋体"/>
                <w:sz w:val="21"/>
                <w:szCs w:val="21"/>
              </w:rPr>
            </w:pPr>
            <w:r>
              <w:rPr>
                <w:rFonts w:ascii="宋体" w:eastAsia="宋体" w:hAnsi="宋体" w:cs="宋体" w:hint="eastAsia"/>
                <w:sz w:val="21"/>
                <w:szCs w:val="21"/>
              </w:rPr>
              <w:t>《安全生产法》、《消防法》。</w:t>
            </w:r>
          </w:p>
        </w:tc>
      </w:tr>
      <w:tr w:rsidR="002A364C" w14:paraId="2AC8DB2E" w14:textId="77777777">
        <w:trPr>
          <w:trHeight w:hRule="exact" w:val="558"/>
          <w:jc w:val="center"/>
        </w:trPr>
        <w:tc>
          <w:tcPr>
            <w:tcW w:w="1558" w:type="dxa"/>
            <w:tcBorders>
              <w:tl2br w:val="nil"/>
              <w:tr2bl w:val="nil"/>
            </w:tcBorders>
            <w:shd w:val="clear" w:color="auto" w:fill="FFFFFF"/>
            <w:vAlign w:val="center"/>
          </w:tcPr>
          <w:p w14:paraId="4F15A3A2" w14:textId="77777777" w:rsidR="002A364C" w:rsidRDefault="00000000" w:rsidP="00EA014B">
            <w:pPr>
              <w:pStyle w:val="a9"/>
              <w:spacing w:after="0"/>
              <w:ind w:leftChars="0" w:left="0" w:firstLineChars="0" w:firstLine="0"/>
              <w:rPr>
                <w:rFonts w:ascii="宋体" w:eastAsia="宋体" w:hAnsi="宋体" w:cs="宋体"/>
                <w:sz w:val="21"/>
                <w:szCs w:val="21"/>
              </w:rPr>
            </w:pPr>
            <w:r>
              <w:rPr>
                <w:rFonts w:ascii="宋体" w:eastAsia="宋体" w:hAnsi="宋体" w:cs="宋体" w:hint="eastAsia"/>
                <w:sz w:val="21"/>
                <w:szCs w:val="21"/>
              </w:rPr>
              <w:t>产品认证</w:t>
            </w:r>
          </w:p>
        </w:tc>
        <w:tc>
          <w:tcPr>
            <w:tcW w:w="6939" w:type="dxa"/>
            <w:tcBorders>
              <w:tl2br w:val="nil"/>
              <w:tr2bl w:val="nil"/>
            </w:tcBorders>
            <w:shd w:val="clear" w:color="auto" w:fill="FFFFFF"/>
            <w:vAlign w:val="center"/>
          </w:tcPr>
          <w:p w14:paraId="0C33657B" w14:textId="77777777" w:rsidR="002A364C" w:rsidRDefault="00000000" w:rsidP="00EA014B">
            <w:pPr>
              <w:pStyle w:val="a9"/>
              <w:ind w:leftChars="0" w:left="0" w:firstLineChars="0" w:firstLine="0"/>
              <w:jc w:val="left"/>
              <w:rPr>
                <w:rFonts w:ascii="宋体" w:eastAsia="宋体" w:hAnsi="宋体" w:cs="宋体"/>
                <w:sz w:val="21"/>
                <w:szCs w:val="21"/>
              </w:rPr>
            </w:pPr>
            <w:r>
              <w:rPr>
                <w:rFonts w:ascii="宋体" w:eastAsia="宋体" w:hAnsi="宋体" w:cs="宋体" w:hint="eastAsia"/>
                <w:sz w:val="21"/>
                <w:szCs w:val="21"/>
              </w:rPr>
              <w:t>CE认证、CCC认证、</w:t>
            </w:r>
            <w:r>
              <w:rPr>
                <w:rFonts w:ascii="宋体" w:eastAsia="宋体" w:hAnsi="宋体" w:cs="宋体" w:hint="eastAsia"/>
              </w:rPr>
              <w:t>AMCA</w:t>
            </w:r>
            <w:r>
              <w:rPr>
                <w:rFonts w:ascii="宋体" w:eastAsia="宋体" w:hAnsi="宋体" w:cs="宋体" w:hint="eastAsia"/>
                <w:sz w:val="21"/>
                <w:szCs w:val="21"/>
              </w:rPr>
              <w:t>认证等</w:t>
            </w:r>
          </w:p>
        </w:tc>
      </w:tr>
    </w:tbl>
    <w:p w14:paraId="768D2FBA" w14:textId="77777777" w:rsidR="002A364C" w:rsidRDefault="00000000">
      <w:pPr>
        <w:spacing w:beforeLines="50" w:before="180" w:line="360" w:lineRule="auto"/>
        <w:ind w:firstLine="480"/>
        <w:rPr>
          <w:rFonts w:ascii="宋体" w:eastAsia="宋体" w:hAnsi="宋体" w:cs="宋体"/>
        </w:rPr>
      </w:pPr>
      <w:r>
        <w:rPr>
          <w:rFonts w:ascii="宋体" w:eastAsia="宋体" w:hAnsi="宋体" w:cs="宋体" w:hint="eastAsia"/>
        </w:rPr>
        <w:t>公司自2022年起，每年发布《企业社会责任报告》，详细披露企业对客户、合作伙伴、员工、环境等主动承担和履行的社会责任。公司充分识别顾客的合理期望与潜在需求，通过市场调研、合同评审、设计质量保证、供应商协同、生产制造管控，传递企业质量责任，忠实履行对客户的质量承诺，满足客户要求。</w:t>
      </w:r>
    </w:p>
    <w:p w14:paraId="216CDF5E" w14:textId="77777777" w:rsidR="002A364C" w:rsidRDefault="00000000">
      <w:pPr>
        <w:spacing w:line="360" w:lineRule="auto"/>
        <w:ind w:firstLine="480"/>
        <w:rPr>
          <w:rFonts w:ascii="宋体" w:eastAsia="宋体" w:hAnsi="宋体" w:cs="宋体"/>
        </w:rPr>
      </w:pPr>
      <w:r>
        <w:rPr>
          <w:rFonts w:ascii="宋体" w:eastAsia="宋体" w:hAnsi="宋体" w:cs="宋体" w:hint="eastAsia"/>
        </w:rPr>
        <w:t>1.公司坚持依法依规进行生产经营，严格遵守《中华人民共和国产品质量法》、《中国人民共和国安全生产法》等相关法律、法规，诚信经营。</w:t>
      </w:r>
    </w:p>
    <w:p w14:paraId="68C1E918" w14:textId="77777777" w:rsidR="002A364C" w:rsidRDefault="00000000">
      <w:pPr>
        <w:spacing w:line="360" w:lineRule="auto"/>
        <w:ind w:firstLine="480"/>
        <w:rPr>
          <w:rFonts w:ascii="宋体" w:eastAsia="宋体" w:hAnsi="宋体" w:cs="宋体"/>
        </w:rPr>
      </w:pPr>
      <w:r>
        <w:rPr>
          <w:rFonts w:ascii="宋体" w:eastAsia="宋体" w:hAnsi="宋体" w:cs="宋体" w:hint="eastAsia"/>
        </w:rPr>
        <w:lastRenderedPageBreak/>
        <w:t>2.自觉做到守法经营，信守合同，讲求质量，抵制和反对制售假冒伪劣产品等欺诈、失信行为。</w:t>
      </w:r>
    </w:p>
    <w:p w14:paraId="721836A6" w14:textId="77777777" w:rsidR="002A364C" w:rsidRDefault="00000000">
      <w:pPr>
        <w:spacing w:line="360" w:lineRule="auto"/>
        <w:ind w:firstLine="480"/>
        <w:rPr>
          <w:rFonts w:ascii="宋体" w:eastAsia="宋体" w:hAnsi="宋体" w:cs="宋体"/>
        </w:rPr>
      </w:pPr>
      <w:r>
        <w:rPr>
          <w:rFonts w:ascii="宋体" w:eastAsia="宋体" w:hAnsi="宋体" w:cs="宋体" w:hint="eastAsia"/>
        </w:rPr>
        <w:t>3.公司严格把控产品质量，坚决不设计缺陷、不制造缺陷、不传递缺陷、不掩盖缺陷，确保不合格产品不出厂。</w:t>
      </w:r>
    </w:p>
    <w:p w14:paraId="25F584F4" w14:textId="77777777" w:rsidR="002A364C" w:rsidRDefault="00000000">
      <w:pPr>
        <w:spacing w:line="360" w:lineRule="auto"/>
        <w:ind w:firstLine="480"/>
        <w:rPr>
          <w:rFonts w:ascii="宋体" w:eastAsia="宋体" w:hAnsi="宋体" w:cs="宋体"/>
        </w:rPr>
      </w:pPr>
      <w:r>
        <w:rPr>
          <w:rFonts w:ascii="宋体" w:eastAsia="宋体" w:hAnsi="宋体" w:cs="宋体" w:hint="eastAsia"/>
        </w:rPr>
        <w:t>4.严格按照国家和地方有关环境、职业健康安全法律法规，做到不污染环境、不危及员工和客户的人身与设备安全，勇于承担社会责任。</w:t>
      </w:r>
    </w:p>
    <w:p w14:paraId="56FA47DA" w14:textId="77777777" w:rsidR="002A364C" w:rsidRDefault="00000000">
      <w:pPr>
        <w:spacing w:line="360" w:lineRule="auto"/>
        <w:ind w:firstLine="480"/>
        <w:rPr>
          <w:rFonts w:ascii="宋体" w:eastAsia="宋体" w:hAnsi="宋体" w:cs="宋体"/>
          <w:sz w:val="18"/>
          <w:szCs w:val="18"/>
        </w:rPr>
      </w:pPr>
      <w:r>
        <w:rPr>
          <w:rFonts w:ascii="宋体" w:eastAsia="宋体" w:hAnsi="宋体" w:cs="宋体" w:hint="eastAsia"/>
        </w:rPr>
        <w:t>5.顾客可以通过公司的客户服务热线咨询及反馈问题。</w:t>
      </w:r>
    </w:p>
    <w:p w14:paraId="5AA34D69" w14:textId="77777777" w:rsidR="002A364C" w:rsidRDefault="00000000">
      <w:pPr>
        <w:pStyle w:val="2"/>
        <w:spacing w:line="360" w:lineRule="auto"/>
        <w:rPr>
          <w:rFonts w:ascii="宋体" w:eastAsia="宋体" w:hAnsi="宋体" w:cs="宋体"/>
        </w:rPr>
      </w:pPr>
      <w:bookmarkStart w:id="21" w:name="_Toc13641"/>
      <w:r>
        <w:rPr>
          <w:rFonts w:ascii="宋体" w:eastAsia="宋体" w:hAnsi="宋体" w:cs="宋体" w:hint="eastAsia"/>
        </w:rPr>
        <w:t>（二）运作管理</w:t>
      </w:r>
      <w:bookmarkEnd w:id="21"/>
    </w:p>
    <w:p w14:paraId="45DD9F78"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本着对客户、对员工的高度责任感进行生产经营。从管理层到一线员工，始终坚持以产品质量为先，视质量为企业的生命，从设计开发、采购、生产和服务等方面都严格按国家标准及相关法律法规要求执行，实现产品形成全过程的质量管理和产品质量追溯，并将其融入质量诚信管理的要求。如公司制定了《采购控制程序》，对公司物资采购过程实施严格控制，并实施供方绩效评价体系，从多维度对供方进行选择和评定，保证采购成本和质量的控制；制定了进货检验、过程产品检验、成品检验制度，使产品从原材料、</w:t>
      </w:r>
      <w:proofErr w:type="gramStart"/>
      <w:r>
        <w:rPr>
          <w:rFonts w:ascii="宋体" w:eastAsia="宋体" w:hAnsi="宋体" w:cs="宋体" w:hint="eastAsia"/>
        </w:rPr>
        <w:t>各制程至</w:t>
      </w:r>
      <w:proofErr w:type="gramEnd"/>
      <w:r>
        <w:rPr>
          <w:rFonts w:ascii="宋体" w:eastAsia="宋体" w:hAnsi="宋体" w:cs="宋体" w:hint="eastAsia"/>
        </w:rPr>
        <w:t>成品出货前，均能有所依据及执行，避免产品未验流至现场，及发生不良品出货事件，用以提升产品质量；制定了《不符合控制程序》，对已发生的不合格进行控制，以防不合格品的非预期使用或交付，以及出现时能被相关单位实时处理，确保产品质量。</w:t>
      </w:r>
    </w:p>
    <w:p w14:paraId="623B8EC4" w14:textId="77777777" w:rsidR="002A364C" w:rsidRDefault="00000000">
      <w:pPr>
        <w:pStyle w:val="21"/>
        <w:spacing w:line="360" w:lineRule="auto"/>
        <w:ind w:leftChars="0" w:left="0" w:firstLine="480"/>
        <w:rPr>
          <w:rFonts w:ascii="宋体" w:eastAsia="宋体" w:hAnsi="宋体" w:cs="宋体"/>
        </w:rPr>
      </w:pPr>
      <w:r>
        <w:rPr>
          <w:rFonts w:ascii="宋体" w:eastAsia="宋体" w:hAnsi="宋体" w:cs="宋体" w:hint="eastAsia"/>
        </w:rPr>
        <w:t>公司定期开展各类质量诚信教育、发放《员工手册》、评比表彰和宣传质量标兵等活动，在公司各个经营过程中实施质量诚信管理。</w:t>
      </w:r>
    </w:p>
    <w:p w14:paraId="21E0DCAE" w14:textId="77777777" w:rsidR="002A364C" w:rsidRDefault="00000000">
      <w:pPr>
        <w:pStyle w:val="2"/>
        <w:spacing w:line="360" w:lineRule="auto"/>
        <w:rPr>
          <w:rFonts w:ascii="宋体" w:eastAsia="宋体" w:hAnsi="宋体" w:cs="宋体"/>
        </w:rPr>
      </w:pPr>
      <w:bookmarkStart w:id="22" w:name="_Toc29896"/>
      <w:r>
        <w:rPr>
          <w:rFonts w:ascii="宋体" w:eastAsia="宋体" w:hAnsi="宋体" w:cs="宋体" w:hint="eastAsia"/>
        </w:rPr>
        <w:t>（三）营销管理</w:t>
      </w:r>
      <w:bookmarkEnd w:id="22"/>
    </w:p>
    <w:p w14:paraId="4A7ED321" w14:textId="77777777" w:rsidR="002A364C" w:rsidRDefault="00000000">
      <w:pPr>
        <w:spacing w:line="360" w:lineRule="auto"/>
        <w:ind w:firstLine="480"/>
        <w:rPr>
          <w:rFonts w:ascii="宋体" w:eastAsia="宋体" w:hAnsi="宋体" w:cs="宋体"/>
          <w:szCs w:val="24"/>
        </w:rPr>
      </w:pPr>
      <w:r>
        <w:rPr>
          <w:rFonts w:ascii="宋体" w:eastAsia="宋体" w:hAnsi="宋体" w:cs="宋体" w:hint="eastAsia"/>
          <w:szCs w:val="24"/>
        </w:rPr>
        <w:t>公司致力于打造周到专业的利欧营销文化。公司通过技术服务、售后服务、回访、满意度调查等方式，与客户建立良好的客户关系，每年底对顾客的满意度进行评测，同时，公司长期组织参加展会、年会、年度拜访等，建立公司于客户利益共同体，共同打造更具竞争力的利欧销售团队。</w:t>
      </w:r>
    </w:p>
    <w:p w14:paraId="7E76839C" w14:textId="77777777" w:rsidR="002A364C" w:rsidRDefault="00000000">
      <w:pPr>
        <w:spacing w:line="360" w:lineRule="auto"/>
        <w:ind w:firstLine="480"/>
        <w:rPr>
          <w:rFonts w:ascii="宋体" w:eastAsia="宋体" w:hAnsi="宋体" w:cs="宋体"/>
          <w:szCs w:val="24"/>
        </w:rPr>
      </w:pPr>
      <w:r>
        <w:rPr>
          <w:rFonts w:ascii="宋体" w:eastAsia="宋体" w:hAnsi="宋体" w:cs="宋体" w:hint="eastAsia"/>
          <w:szCs w:val="24"/>
        </w:rPr>
        <w:t>公司建立以“打过一次交道，就是永远的朋友”的顾客关系建立模式，全方位与顾客保持定期、不定期的接触与联系：</w:t>
      </w:r>
    </w:p>
    <w:p w14:paraId="23A3E3B8" w14:textId="77777777" w:rsidR="002A364C" w:rsidRDefault="00000000">
      <w:pPr>
        <w:spacing w:line="360" w:lineRule="auto"/>
        <w:ind w:firstLine="480"/>
        <w:rPr>
          <w:rFonts w:ascii="宋体" w:eastAsia="宋体" w:hAnsi="宋体" w:cs="宋体"/>
          <w:szCs w:val="24"/>
        </w:rPr>
      </w:pPr>
      <w:r>
        <w:rPr>
          <w:rFonts w:ascii="宋体" w:eastAsia="宋体" w:hAnsi="宋体" w:cs="宋体" w:hint="eastAsia"/>
          <w:szCs w:val="24"/>
        </w:rPr>
        <w:lastRenderedPageBreak/>
        <w:t>①公司目前以直接拜访（是公司目前的主要接触方式）为主，以电话、传真、网站、展会等方式为辅的沟通方式与新老顾客保持联系。</w:t>
      </w:r>
    </w:p>
    <w:p w14:paraId="6163E0FC" w14:textId="77777777" w:rsidR="002A364C" w:rsidRDefault="00000000">
      <w:pPr>
        <w:spacing w:line="360" w:lineRule="auto"/>
        <w:ind w:firstLine="480"/>
        <w:rPr>
          <w:rFonts w:ascii="宋体" w:eastAsia="宋体" w:hAnsi="宋体" w:cs="宋体"/>
          <w:szCs w:val="24"/>
        </w:rPr>
      </w:pPr>
      <w:r>
        <w:rPr>
          <w:rFonts w:ascii="宋体" w:eastAsia="宋体" w:hAnsi="宋体" w:cs="宋体" w:hint="eastAsia"/>
          <w:szCs w:val="24"/>
        </w:rPr>
        <w:t>②除了通过建设自有渠道与顾客建立关系保持沟通以外，公司还积极通过诸如“高层互访、客诉处理、邮件往来、售后服务”等等方式保持与顾客的接触和交流，最终建立良好的合作关系。</w:t>
      </w:r>
    </w:p>
    <w:p w14:paraId="4FBB06E7" w14:textId="77777777" w:rsidR="002A364C" w:rsidRDefault="00000000">
      <w:pPr>
        <w:spacing w:line="360" w:lineRule="auto"/>
        <w:ind w:firstLine="480"/>
        <w:rPr>
          <w:rFonts w:ascii="宋体" w:eastAsia="宋体" w:hAnsi="宋体" w:cs="宋体"/>
          <w:szCs w:val="24"/>
        </w:rPr>
      </w:pPr>
      <w:r>
        <w:rPr>
          <w:rFonts w:ascii="宋体" w:eastAsia="宋体" w:hAnsi="宋体" w:cs="宋体" w:hint="eastAsia"/>
          <w:szCs w:val="24"/>
        </w:rPr>
        <w:t>同时，为客户提供完善的技术支持和售后服务，公司制定了《顾客满意度测量程序》、《与顾客有关的要求控制程序》等，妥善处理销售过程中出现的产品损坏、客户投诉、客户退货等问题，切实保障客户的利益不受损害。另外，我们将质量诚信管理要求作为营销策划、销售渠道管理、售后服务的过程输入，邀请顾客来公司参观、交流，或者去用户现场讲课、宣传，感受我们的质量文化和诚信文化，共同打造利欧不断壮大的营销渠道。</w:t>
      </w:r>
    </w:p>
    <w:p w14:paraId="5504A036" w14:textId="77777777" w:rsidR="002A364C" w:rsidRDefault="00000000">
      <w:pPr>
        <w:pStyle w:val="1"/>
        <w:spacing w:line="360" w:lineRule="auto"/>
        <w:rPr>
          <w:rFonts w:ascii="宋体" w:eastAsia="宋体" w:hAnsi="宋体" w:cs="宋体"/>
        </w:rPr>
      </w:pPr>
      <w:bookmarkStart w:id="23" w:name="_Toc677"/>
      <w:r>
        <w:rPr>
          <w:rFonts w:ascii="宋体" w:eastAsia="宋体" w:hAnsi="宋体" w:cs="宋体" w:hint="eastAsia"/>
        </w:rPr>
        <w:t>四、质量管理基础</w:t>
      </w:r>
      <w:bookmarkEnd w:id="23"/>
    </w:p>
    <w:p w14:paraId="2D831EB8" w14:textId="77777777" w:rsidR="002A364C" w:rsidRDefault="00000000">
      <w:pPr>
        <w:pStyle w:val="2"/>
        <w:numPr>
          <w:ilvl w:val="0"/>
          <w:numId w:val="4"/>
        </w:numPr>
        <w:spacing w:line="360" w:lineRule="auto"/>
        <w:rPr>
          <w:rFonts w:ascii="宋体" w:eastAsia="宋体" w:hAnsi="宋体" w:cs="宋体"/>
        </w:rPr>
      </w:pPr>
      <w:bookmarkStart w:id="24" w:name="_Toc24240"/>
      <w:r>
        <w:rPr>
          <w:rFonts w:ascii="宋体" w:eastAsia="宋体" w:hAnsi="宋体" w:cs="宋体" w:hint="eastAsia"/>
        </w:rPr>
        <w:t>标准管理</w:t>
      </w:r>
      <w:bookmarkEnd w:id="24"/>
    </w:p>
    <w:p w14:paraId="1A3E504A"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公司在设计和生产制造过程中采用国家标准及国外先进标准，部分产品执行国标或行标的企业标准。同时积极进行国际采标，赢得了市场的青睐和信赖，促进了公司国内外市场的发展。</w:t>
      </w:r>
    </w:p>
    <w:p w14:paraId="639AD962" w14:textId="5BA88265" w:rsidR="002A364C" w:rsidRDefault="00000000">
      <w:pPr>
        <w:spacing w:line="360" w:lineRule="auto"/>
        <w:ind w:firstLine="480"/>
        <w:rPr>
          <w:rFonts w:ascii="宋体" w:eastAsia="宋体" w:hAnsi="宋体" w:cs="宋体"/>
        </w:rPr>
      </w:pPr>
      <w:r>
        <w:rPr>
          <w:rFonts w:ascii="宋体" w:eastAsia="宋体" w:hAnsi="宋体" w:cs="宋体" w:hint="eastAsia"/>
        </w:rPr>
        <w:t>公司重视企业标准化建设，积极参加相关标准修订工作，近几年多次参与了多项国家标准和行业标准的起草/修订，</w:t>
      </w:r>
      <w:r>
        <w:rPr>
          <w:rFonts w:cs="宋体" w:hint="eastAsia"/>
          <w:szCs w:val="21"/>
        </w:rPr>
        <w:t>目前</w:t>
      </w:r>
      <w:r w:rsidR="00B655DC">
        <w:rPr>
          <w:rFonts w:cs="宋体" w:hint="eastAsia"/>
          <w:szCs w:val="21"/>
        </w:rPr>
        <w:t>作</w:t>
      </w:r>
      <w:r>
        <w:rPr>
          <w:rFonts w:cs="宋体" w:hint="eastAsia"/>
          <w:szCs w:val="21"/>
        </w:rPr>
        <w:t>为较早满足浙江制造产品标准的企业，我司检测标准高于国家和行业标准。</w:t>
      </w:r>
    </w:p>
    <w:p w14:paraId="46926EC6"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公司的产品标准、检验检测标准、企业标准等均有专人负责管理和查新工作，同时在公司内网进行披露，供员工查询、下载并加以执行，从而确保标准管理的时效性。</w:t>
      </w:r>
    </w:p>
    <w:p w14:paraId="7AB08A87" w14:textId="77777777" w:rsidR="002A364C" w:rsidRDefault="00000000">
      <w:pPr>
        <w:pStyle w:val="2"/>
        <w:numPr>
          <w:ilvl w:val="0"/>
          <w:numId w:val="4"/>
        </w:numPr>
        <w:spacing w:line="360" w:lineRule="auto"/>
        <w:rPr>
          <w:rFonts w:ascii="宋体" w:eastAsia="宋体" w:hAnsi="宋体" w:cs="宋体"/>
        </w:rPr>
      </w:pPr>
      <w:bookmarkStart w:id="25" w:name="_Toc14753"/>
      <w:r>
        <w:rPr>
          <w:rFonts w:ascii="宋体" w:eastAsia="宋体" w:hAnsi="宋体" w:cs="宋体" w:hint="eastAsia"/>
        </w:rPr>
        <w:t>计量管理</w:t>
      </w:r>
      <w:bookmarkEnd w:id="25"/>
    </w:p>
    <w:p w14:paraId="61BF4CC2"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公司严格按照GB/T 19022-2003《测量管理体系-测量过程和测量设备的要求》标准要求开展测量体系的管理工作，为强化测量设备管理，加强产品检验等测量过程管控，制定了《监视和测量设备控制程序》，通过对测量过程的运行监视、不合格测量设备的风险评价等工作，以确保检验作业(记录)的正确性，</w:t>
      </w:r>
      <w:r>
        <w:rPr>
          <w:rFonts w:ascii="宋体" w:eastAsia="宋体" w:hAnsi="宋体" w:cs="宋体" w:hint="eastAsia"/>
        </w:rPr>
        <w:lastRenderedPageBreak/>
        <w:t>使产品的质量水平能符合顾客及法规的要求。公司计量检测仪器设备量值均溯源到有资质的第三方机构进行检定/校准。确保测量设备及测量过程处于受控状 态，公司测量设备计量确认率、强制检定测量设备送检率、关键测量过程受控率 均达到 100%。</w:t>
      </w:r>
    </w:p>
    <w:p w14:paraId="02F0A817" w14:textId="77777777" w:rsidR="002A364C" w:rsidRDefault="00000000">
      <w:pPr>
        <w:pStyle w:val="2"/>
        <w:numPr>
          <w:ilvl w:val="0"/>
          <w:numId w:val="4"/>
        </w:numPr>
        <w:spacing w:line="360" w:lineRule="auto"/>
        <w:rPr>
          <w:rFonts w:ascii="宋体" w:eastAsia="宋体" w:hAnsi="宋体" w:cs="宋体"/>
        </w:rPr>
      </w:pPr>
      <w:bookmarkStart w:id="26" w:name="_Toc7111"/>
      <w:r>
        <w:rPr>
          <w:rFonts w:ascii="宋体" w:eastAsia="宋体" w:hAnsi="宋体" w:cs="宋体" w:hint="eastAsia"/>
        </w:rPr>
        <w:t>认证管理</w:t>
      </w:r>
      <w:bookmarkEnd w:id="26"/>
    </w:p>
    <w:p w14:paraId="656D2643"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公司重视认证工作的开展，通过了国内外多家权威机构的认证，如ISO9001质量管理体系认证、ISO14001环境管理体系认证、ISO45001职业健康安全体系认证、</w:t>
      </w:r>
      <w:r>
        <w:rPr>
          <w:rFonts w:ascii="宋体" w:eastAsia="宋体" w:hAnsi="宋体" w:cs="宋体" w:hint="eastAsia"/>
          <w:szCs w:val="24"/>
        </w:rPr>
        <w:t>AMCA</w:t>
      </w:r>
      <w:r>
        <w:rPr>
          <w:rFonts w:ascii="宋体" w:eastAsia="宋体" w:hAnsi="宋体" w:cs="宋体" w:hint="eastAsia"/>
        </w:rPr>
        <w:t>认证、CE认证。公司借助各种认证，将质量管理理念延伸到各业务模块，有效促进了公司的发展。公司通过开展多层级的体系审核，强化内部自身建设，持续推动体系有效运行。目前公司积极开展“浙江制造”品牌认证，公司将严格按照“产品认证”的要求控制质量、改进产品，形成了“认证保产品，产品拓市场，市场促品牌”，按照“体系认证”的要求实施运营、提升管理水平，促进公司快速发展。</w:t>
      </w:r>
    </w:p>
    <w:p w14:paraId="2761C31E" w14:textId="77777777" w:rsidR="002A364C" w:rsidRDefault="00000000">
      <w:pPr>
        <w:pStyle w:val="2"/>
        <w:spacing w:line="360" w:lineRule="auto"/>
        <w:rPr>
          <w:rFonts w:ascii="宋体" w:eastAsia="宋体" w:hAnsi="宋体" w:cs="宋体"/>
        </w:rPr>
      </w:pPr>
      <w:bookmarkStart w:id="27" w:name="_Toc7128"/>
      <w:r>
        <w:rPr>
          <w:rFonts w:ascii="宋体" w:eastAsia="宋体" w:hAnsi="宋体" w:cs="宋体" w:hint="eastAsia"/>
        </w:rPr>
        <w:t>（四）检验检测管理</w:t>
      </w:r>
      <w:bookmarkEnd w:id="27"/>
    </w:p>
    <w:p w14:paraId="6C871A28"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检测中心拥有一整套新型、齐全的检测检定设备，主要进行供水设备性能测试、电机测试测试、寿命测试、安全测试、环境可靠性等一系列技术检验，指标均高于行业标准。并配备了有资质的检测人员。通过不断提高检测中心的检测能力，对原材料、外购外协件、半成品及最终成品进行严格的检测，并按规定保存相关的质量记录，确保“不接收不良品、不制造不良品、</w:t>
      </w:r>
      <w:proofErr w:type="gramStart"/>
      <w:r>
        <w:rPr>
          <w:rFonts w:ascii="宋体" w:eastAsia="宋体" w:hAnsi="宋体" w:cs="宋体" w:hint="eastAsia"/>
        </w:rPr>
        <w:t>不</w:t>
      </w:r>
      <w:proofErr w:type="gramEnd"/>
      <w:r>
        <w:rPr>
          <w:rFonts w:ascii="宋体" w:eastAsia="宋体" w:hAnsi="宋体" w:cs="宋体" w:hint="eastAsia"/>
        </w:rPr>
        <w:t>流出不良品”。未来几年，公司将加大产品可靠性试验设备投入，持续提升产品可靠性试验能力，推进公司产品质量水平的提升。</w:t>
      </w:r>
    </w:p>
    <w:p w14:paraId="16035C95" w14:textId="77777777" w:rsidR="002A364C" w:rsidRDefault="00000000">
      <w:pPr>
        <w:pStyle w:val="2"/>
        <w:spacing w:line="360" w:lineRule="auto"/>
        <w:rPr>
          <w:rFonts w:ascii="宋体" w:eastAsia="宋体" w:hAnsi="宋体" w:cs="宋体"/>
        </w:rPr>
      </w:pPr>
      <w:bookmarkStart w:id="28" w:name="_Toc27080"/>
      <w:r>
        <w:rPr>
          <w:rFonts w:ascii="宋体" w:eastAsia="宋体" w:hAnsi="宋体" w:cs="宋体" w:hint="eastAsia"/>
        </w:rPr>
        <w:t>（五）质量方法与信息化</w:t>
      </w:r>
      <w:bookmarkEnd w:id="28"/>
    </w:p>
    <w:p w14:paraId="1A0370E9"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公司在产品设计开发、生产运营、质量控制、可靠性试验、质量改进等方面，广泛应用FMEA、SPC、MSA等先进质量工具，提升专业分析能力，有效管</w:t>
      </w:r>
      <w:proofErr w:type="gramStart"/>
      <w:r>
        <w:rPr>
          <w:rFonts w:ascii="宋体" w:eastAsia="宋体" w:hAnsi="宋体" w:cs="宋体" w:hint="eastAsia"/>
        </w:rPr>
        <w:t>控质量</w:t>
      </w:r>
      <w:proofErr w:type="gramEnd"/>
      <w:r>
        <w:rPr>
          <w:rFonts w:ascii="宋体" w:eastAsia="宋体" w:hAnsi="宋体" w:cs="宋体" w:hint="eastAsia"/>
        </w:rPr>
        <w:t>风险。公司持续推进质量信息化建设，运用质量检测、计量、理化、产品试验等系统，实时监测经营过程中质量信息，为质量决策提供依据。</w:t>
      </w:r>
    </w:p>
    <w:p w14:paraId="110F57A4" w14:textId="77777777" w:rsidR="002A364C" w:rsidRDefault="00000000">
      <w:pPr>
        <w:pStyle w:val="1"/>
        <w:spacing w:line="360" w:lineRule="auto"/>
        <w:rPr>
          <w:rFonts w:ascii="宋体" w:eastAsia="宋体" w:hAnsi="宋体" w:cs="宋体"/>
        </w:rPr>
      </w:pPr>
      <w:bookmarkStart w:id="29" w:name="_Toc4227"/>
      <w:r>
        <w:rPr>
          <w:rFonts w:ascii="宋体" w:eastAsia="宋体" w:hAnsi="宋体" w:cs="宋体" w:hint="eastAsia"/>
        </w:rPr>
        <w:lastRenderedPageBreak/>
        <w:t>五、产品质量责任</w:t>
      </w:r>
      <w:bookmarkEnd w:id="29"/>
    </w:p>
    <w:p w14:paraId="14A1DC83" w14:textId="77777777" w:rsidR="002A364C" w:rsidRDefault="00000000">
      <w:pPr>
        <w:pStyle w:val="2"/>
        <w:spacing w:line="360" w:lineRule="auto"/>
        <w:rPr>
          <w:rFonts w:ascii="宋体" w:eastAsia="宋体" w:hAnsi="宋体" w:cs="宋体"/>
        </w:rPr>
      </w:pPr>
      <w:bookmarkStart w:id="30" w:name="_Toc14819"/>
      <w:r>
        <w:rPr>
          <w:rFonts w:ascii="宋体" w:eastAsia="宋体" w:hAnsi="宋体" w:cs="宋体" w:hint="eastAsia"/>
        </w:rPr>
        <w:t>（一）产品质量水平</w:t>
      </w:r>
      <w:bookmarkEnd w:id="30"/>
    </w:p>
    <w:p w14:paraId="20954E55"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公司致力于供水设备领域产品的研制</w:t>
      </w:r>
      <w:proofErr w:type="gramStart"/>
      <w:r>
        <w:rPr>
          <w:rFonts w:ascii="宋体" w:eastAsia="宋体" w:hAnsi="宋体" w:cs="宋体" w:hint="eastAsia"/>
        </w:rPr>
        <w:t>及领域</w:t>
      </w:r>
      <w:proofErr w:type="gramEnd"/>
      <w:r>
        <w:rPr>
          <w:rFonts w:ascii="宋体" w:eastAsia="宋体" w:hAnsi="宋体" w:cs="宋体" w:hint="eastAsia"/>
        </w:rPr>
        <w:t>创新，严格把握产品质量，为客户提供高质量、高可靠的产品。公司产品主要技术指标在国内同行业处于领先地位，产品质量损失率逐年下降，质量竞争力逐年提高。</w:t>
      </w:r>
    </w:p>
    <w:p w14:paraId="1AEAC3F6" w14:textId="77777777" w:rsidR="002A364C" w:rsidRDefault="00000000">
      <w:pPr>
        <w:pStyle w:val="2"/>
        <w:spacing w:line="360" w:lineRule="auto"/>
        <w:rPr>
          <w:rFonts w:ascii="宋体" w:eastAsia="宋体" w:hAnsi="宋体" w:cs="宋体"/>
        </w:rPr>
      </w:pPr>
      <w:bookmarkStart w:id="31" w:name="_Toc14204"/>
      <w:r>
        <w:rPr>
          <w:rFonts w:ascii="宋体" w:eastAsia="宋体" w:hAnsi="宋体" w:cs="宋体" w:hint="eastAsia"/>
        </w:rPr>
        <w:t>（二）产品售后责任</w:t>
      </w:r>
      <w:bookmarkEnd w:id="31"/>
    </w:p>
    <w:p w14:paraId="3B6C66DF"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不断加强质量文化建设，牢固树立“以质量求生存，以诚信求发展，用心服务，创新进取”的服务理念，建立健全完善的售后服务体系，认真执行产品质量、为顾客提供投诉、咨询、技术支持提供高效、快捷、便利、满意的服务，不断提高顾客满意度。公司制定了《客户投诉管理规定》、《客户退货品管理办法》等相关规章制度，明确了顾客反馈信息的处理流程，快速响应顾客需求，及时地为顾客提供服务。</w:t>
      </w:r>
    </w:p>
    <w:p w14:paraId="48B33CD2" w14:textId="77777777" w:rsidR="002A364C" w:rsidRDefault="00000000">
      <w:pPr>
        <w:pStyle w:val="2"/>
        <w:spacing w:line="360" w:lineRule="auto"/>
        <w:rPr>
          <w:rFonts w:ascii="宋体" w:eastAsia="宋体" w:hAnsi="宋体" w:cs="宋体"/>
        </w:rPr>
      </w:pPr>
      <w:bookmarkStart w:id="32" w:name="_Toc6706"/>
      <w:r>
        <w:rPr>
          <w:rFonts w:ascii="宋体" w:eastAsia="宋体" w:hAnsi="宋体" w:cs="宋体" w:hint="eastAsia"/>
        </w:rPr>
        <w:t>（三）质量风险监测</w:t>
      </w:r>
      <w:bookmarkEnd w:id="32"/>
    </w:p>
    <w:p w14:paraId="1F312CE4" w14:textId="77777777" w:rsidR="002A364C" w:rsidRDefault="00000000">
      <w:pPr>
        <w:numPr>
          <w:ilvl w:val="0"/>
          <w:numId w:val="5"/>
        </w:numPr>
        <w:spacing w:line="360" w:lineRule="auto"/>
        <w:ind w:firstLine="480"/>
        <w:rPr>
          <w:rFonts w:ascii="宋体" w:eastAsia="宋体" w:hAnsi="宋体" w:cs="宋体"/>
        </w:rPr>
      </w:pPr>
      <w:r>
        <w:rPr>
          <w:rFonts w:ascii="宋体" w:eastAsia="宋体" w:hAnsi="宋体" w:cs="宋体" w:hint="eastAsia"/>
        </w:rPr>
        <w:t>质量风险评估</w:t>
      </w:r>
    </w:p>
    <w:p w14:paraId="3C93F02F" w14:textId="77777777" w:rsidR="002A364C" w:rsidRDefault="00000000">
      <w:pPr>
        <w:pStyle w:val="21"/>
        <w:numPr>
          <w:ilvl w:val="0"/>
          <w:numId w:val="6"/>
        </w:numPr>
        <w:spacing w:line="360" w:lineRule="auto"/>
        <w:ind w:leftChars="0" w:left="0" w:firstLine="480"/>
        <w:rPr>
          <w:rFonts w:ascii="宋体" w:eastAsia="宋体" w:hAnsi="宋体" w:cs="宋体"/>
        </w:rPr>
      </w:pPr>
      <w:r>
        <w:rPr>
          <w:rFonts w:ascii="宋体" w:eastAsia="宋体" w:hAnsi="宋体" w:cs="宋体" w:hint="eastAsia"/>
        </w:rPr>
        <w:t>订单评审。事前预防，做好生产前的准备工作。公司对每个订单、每份合同都组织评审会议，以确定公司的产能能否达到、材料能否到位、价格是否合理，尤其是质量能否满足客户需求。</w:t>
      </w:r>
    </w:p>
    <w:p w14:paraId="12720E3F" w14:textId="77777777" w:rsidR="002A364C" w:rsidRDefault="00000000">
      <w:pPr>
        <w:pStyle w:val="21"/>
        <w:numPr>
          <w:ilvl w:val="0"/>
          <w:numId w:val="6"/>
        </w:numPr>
        <w:spacing w:line="360" w:lineRule="auto"/>
        <w:ind w:leftChars="0" w:left="0" w:firstLine="480"/>
        <w:rPr>
          <w:rFonts w:ascii="宋体" w:eastAsia="宋体" w:hAnsi="宋体" w:cs="宋体"/>
        </w:rPr>
      </w:pPr>
      <w:r>
        <w:rPr>
          <w:rFonts w:ascii="宋体" w:eastAsia="宋体" w:hAnsi="宋体" w:cs="宋体" w:hint="eastAsia"/>
        </w:rPr>
        <w:t>产前会议。对于每个新订单，在生产前，都组织技术人员进行讨论，确保技术能达到、生产无风险等。</w:t>
      </w:r>
    </w:p>
    <w:p w14:paraId="3C995231" w14:textId="77777777" w:rsidR="002A364C" w:rsidRDefault="00000000">
      <w:pPr>
        <w:pStyle w:val="21"/>
        <w:numPr>
          <w:ilvl w:val="0"/>
          <w:numId w:val="6"/>
        </w:numPr>
        <w:spacing w:line="360" w:lineRule="auto"/>
        <w:ind w:leftChars="0" w:left="0" w:firstLine="480"/>
        <w:rPr>
          <w:rFonts w:ascii="宋体" w:eastAsia="宋体" w:hAnsi="宋体" w:cs="宋体"/>
        </w:rPr>
      </w:pPr>
      <w:r>
        <w:rPr>
          <w:rFonts w:ascii="宋体" w:eastAsia="宋体" w:hAnsi="宋体" w:cs="宋体" w:hint="eastAsia"/>
        </w:rPr>
        <w:t>型式试验。任何一个新产品或者老产品的设计变更，包括工艺变更、材料变更、设备变更等均进行型式试验，试验合格后才能投产。</w:t>
      </w:r>
    </w:p>
    <w:p w14:paraId="60F2EA54" w14:textId="77777777" w:rsidR="002A364C" w:rsidRDefault="00000000">
      <w:pPr>
        <w:pStyle w:val="21"/>
        <w:numPr>
          <w:ilvl w:val="0"/>
          <w:numId w:val="6"/>
        </w:numPr>
        <w:spacing w:line="360" w:lineRule="auto"/>
        <w:ind w:leftChars="0" w:left="0" w:firstLine="480"/>
        <w:rPr>
          <w:rFonts w:ascii="宋体" w:eastAsia="宋体" w:hAnsi="宋体" w:cs="宋体"/>
        </w:rPr>
      </w:pPr>
      <w:r>
        <w:rPr>
          <w:rFonts w:ascii="宋体" w:eastAsia="宋体" w:hAnsi="宋体" w:cs="宋体" w:hint="eastAsia"/>
        </w:rPr>
        <w:t>试生产。新产品在大批量生产前，都进行小批量的试生产，进行工艺可行性认证，识别质量安全风险点、评估批量生产质量风险，最终进行大批量投产。</w:t>
      </w:r>
    </w:p>
    <w:p w14:paraId="6214921F" w14:textId="77777777" w:rsidR="002A364C" w:rsidRDefault="00000000">
      <w:pPr>
        <w:pStyle w:val="21"/>
        <w:numPr>
          <w:ilvl w:val="0"/>
          <w:numId w:val="5"/>
        </w:numPr>
        <w:spacing w:line="360" w:lineRule="auto"/>
        <w:ind w:leftChars="0" w:left="0" w:firstLine="480"/>
        <w:rPr>
          <w:rFonts w:ascii="宋体" w:eastAsia="宋体" w:hAnsi="宋体" w:cs="宋体"/>
        </w:rPr>
      </w:pPr>
      <w:r>
        <w:rPr>
          <w:rFonts w:ascii="宋体" w:eastAsia="宋体" w:hAnsi="宋体" w:cs="宋体" w:hint="eastAsia"/>
        </w:rPr>
        <w:t>质量风险管控</w:t>
      </w:r>
    </w:p>
    <w:p w14:paraId="4A36A7E5" w14:textId="77777777" w:rsidR="002A364C" w:rsidRDefault="00000000">
      <w:pPr>
        <w:pStyle w:val="21"/>
        <w:spacing w:line="360" w:lineRule="auto"/>
        <w:ind w:leftChars="0" w:left="0" w:firstLineChars="0" w:firstLine="0"/>
        <w:rPr>
          <w:rFonts w:ascii="宋体" w:eastAsia="宋体" w:hAnsi="宋体" w:cs="宋体"/>
        </w:rPr>
      </w:pPr>
      <w:r>
        <w:rPr>
          <w:rFonts w:ascii="宋体" w:eastAsia="宋体" w:hAnsi="宋体" w:cs="宋体" w:hint="eastAsia"/>
        </w:rPr>
        <w:lastRenderedPageBreak/>
        <w:t>做好质量管控，坚持从原材料采购-生产-检验的一条龙管控，将质量风险降到最低。</w:t>
      </w:r>
    </w:p>
    <w:p w14:paraId="2DD3E6F7" w14:textId="77777777" w:rsidR="002A364C" w:rsidRDefault="00000000">
      <w:pPr>
        <w:pStyle w:val="21"/>
        <w:numPr>
          <w:ilvl w:val="0"/>
          <w:numId w:val="7"/>
        </w:numPr>
        <w:spacing w:line="360" w:lineRule="auto"/>
        <w:ind w:leftChars="0" w:left="0" w:firstLine="480"/>
        <w:rPr>
          <w:rFonts w:ascii="宋体" w:eastAsia="宋体" w:hAnsi="宋体" w:cs="宋体"/>
        </w:rPr>
      </w:pPr>
      <w:r>
        <w:rPr>
          <w:rFonts w:ascii="宋体" w:eastAsia="宋体" w:hAnsi="宋体" w:cs="宋体" w:hint="eastAsia"/>
        </w:rPr>
        <w:t>原材料采购</w:t>
      </w:r>
    </w:p>
    <w:p w14:paraId="3550655A" w14:textId="77777777" w:rsidR="002A364C" w:rsidRDefault="00000000">
      <w:pPr>
        <w:pStyle w:val="21"/>
        <w:spacing w:line="360" w:lineRule="auto"/>
        <w:ind w:leftChars="0" w:left="0" w:firstLine="480"/>
        <w:rPr>
          <w:rFonts w:ascii="宋体" w:eastAsia="宋体" w:hAnsi="宋体" w:cs="宋体"/>
        </w:rPr>
      </w:pPr>
      <w:r>
        <w:rPr>
          <w:rFonts w:ascii="宋体" w:eastAsia="宋体" w:hAnsi="宋体" w:cs="宋体" w:hint="eastAsia"/>
        </w:rPr>
        <w:t>原材料的采购我们选用国内知名企业，原材料经过检验合格后才能入库。</w:t>
      </w:r>
    </w:p>
    <w:p w14:paraId="684CFC71" w14:textId="77777777" w:rsidR="002A364C" w:rsidRDefault="00000000">
      <w:pPr>
        <w:pStyle w:val="21"/>
        <w:numPr>
          <w:ilvl w:val="0"/>
          <w:numId w:val="7"/>
        </w:numPr>
        <w:spacing w:line="360" w:lineRule="auto"/>
        <w:ind w:leftChars="0" w:left="0" w:firstLine="480"/>
        <w:rPr>
          <w:rFonts w:ascii="宋体" w:eastAsia="宋体" w:hAnsi="宋体" w:cs="宋体"/>
        </w:rPr>
      </w:pPr>
      <w:r>
        <w:rPr>
          <w:rFonts w:ascii="宋体" w:eastAsia="宋体" w:hAnsi="宋体" w:cs="宋体" w:hint="eastAsia"/>
        </w:rPr>
        <w:t>生产制造</w:t>
      </w:r>
    </w:p>
    <w:p w14:paraId="6C7D7794" w14:textId="21EBD85A" w:rsidR="002A364C" w:rsidRDefault="00000000">
      <w:pPr>
        <w:pStyle w:val="21"/>
        <w:spacing w:line="360" w:lineRule="auto"/>
        <w:ind w:leftChars="0" w:left="0" w:firstLineChars="0" w:firstLine="0"/>
        <w:rPr>
          <w:rFonts w:ascii="宋体" w:eastAsia="宋体" w:hAnsi="宋体" w:cs="宋体"/>
        </w:rPr>
      </w:pPr>
      <w:r>
        <w:rPr>
          <w:rFonts w:ascii="宋体" w:eastAsia="宋体" w:hAnsi="宋体" w:cs="宋体" w:hint="eastAsia"/>
        </w:rPr>
        <w:t>高质量的产品是要依靠标准规范的生产来实现。公司秉承“第一次就把事情</w:t>
      </w:r>
      <w:proofErr w:type="gramStart"/>
      <w:r>
        <w:rPr>
          <w:rFonts w:ascii="宋体" w:eastAsia="宋体" w:hAnsi="宋体" w:cs="宋体" w:hint="eastAsia"/>
        </w:rPr>
        <w:t>做对</w:t>
      </w:r>
      <w:proofErr w:type="gramEnd"/>
      <w:r>
        <w:rPr>
          <w:rFonts w:ascii="宋体" w:eastAsia="宋体" w:hAnsi="宋体" w:cs="宋体" w:hint="eastAsia"/>
        </w:rPr>
        <w:t>”的生产理念，坚持“三不”原则。</w:t>
      </w:r>
      <w:r w:rsidR="00EA014B">
        <w:rPr>
          <w:rFonts w:ascii="宋体" w:eastAsia="宋体" w:hAnsi="宋体" w:cs="宋体" w:hint="eastAsia"/>
        </w:rPr>
        <w:t>制造部采购部</w:t>
      </w:r>
      <w:r>
        <w:rPr>
          <w:rFonts w:ascii="宋体" w:eastAsia="宋体" w:hAnsi="宋体" w:cs="宋体" w:hint="eastAsia"/>
        </w:rPr>
        <w:t>根据技术部制定的作业指导书，每个操作工都严格按照作业指导书操作，并始终坚持全面质量管理原则，实行首检、自检，下道工序操作工对上道工序进行复检，公司品质部会派出巡检人员进行巡检，必要时采用全检，确保生产环节的质量保证。</w:t>
      </w:r>
    </w:p>
    <w:p w14:paraId="246164A0" w14:textId="77777777" w:rsidR="002A364C" w:rsidRDefault="00000000">
      <w:pPr>
        <w:pStyle w:val="21"/>
        <w:numPr>
          <w:ilvl w:val="0"/>
          <w:numId w:val="7"/>
        </w:numPr>
        <w:spacing w:line="360" w:lineRule="auto"/>
        <w:ind w:leftChars="0" w:left="0" w:firstLine="480"/>
        <w:rPr>
          <w:rFonts w:ascii="宋体" w:eastAsia="宋体" w:hAnsi="宋体" w:cs="宋体"/>
        </w:rPr>
      </w:pPr>
      <w:r>
        <w:rPr>
          <w:rFonts w:ascii="宋体" w:eastAsia="宋体" w:hAnsi="宋体" w:cs="宋体" w:hint="eastAsia"/>
        </w:rPr>
        <w:t>质量检验</w:t>
      </w:r>
    </w:p>
    <w:p w14:paraId="475E0B57" w14:textId="77777777" w:rsidR="002A364C" w:rsidRDefault="00000000">
      <w:pPr>
        <w:pStyle w:val="21"/>
        <w:spacing w:line="360" w:lineRule="auto"/>
        <w:ind w:leftChars="0" w:left="0" w:firstLineChars="0" w:firstLine="0"/>
        <w:rPr>
          <w:rFonts w:ascii="宋体" w:eastAsia="宋体" w:hAnsi="宋体" w:cs="宋体"/>
        </w:rPr>
      </w:pPr>
      <w:r>
        <w:rPr>
          <w:rFonts w:ascii="宋体" w:eastAsia="宋体" w:hAnsi="宋体" w:cs="宋体" w:hint="eastAsia"/>
        </w:rPr>
        <w:t>①检验质量管理：对外协外购件进行进货检验，杜绝不合格品</w:t>
      </w:r>
      <w:proofErr w:type="gramStart"/>
      <w:r>
        <w:rPr>
          <w:rFonts w:ascii="宋体" w:eastAsia="宋体" w:hAnsi="宋体" w:cs="宋体" w:hint="eastAsia"/>
        </w:rPr>
        <w:t>转序进入</w:t>
      </w:r>
      <w:proofErr w:type="gramEnd"/>
      <w:r>
        <w:rPr>
          <w:rFonts w:ascii="宋体" w:eastAsia="宋体" w:hAnsi="宋体" w:cs="宋体" w:hint="eastAsia"/>
        </w:rPr>
        <w:t>生产过程。</w:t>
      </w:r>
    </w:p>
    <w:p w14:paraId="7DE5F1CD" w14:textId="77777777" w:rsidR="002A364C" w:rsidRDefault="00000000">
      <w:pPr>
        <w:pStyle w:val="21"/>
        <w:spacing w:line="360" w:lineRule="auto"/>
        <w:ind w:leftChars="0" w:left="0" w:firstLineChars="0" w:firstLine="0"/>
        <w:rPr>
          <w:rFonts w:ascii="宋体" w:eastAsia="宋体" w:hAnsi="宋体" w:cs="宋体"/>
        </w:rPr>
      </w:pPr>
      <w:r>
        <w:rPr>
          <w:rFonts w:ascii="宋体" w:eastAsia="宋体" w:hAnsi="宋体" w:cs="宋体" w:hint="eastAsia"/>
        </w:rPr>
        <w:t>②生产质量管理：对生产全过程进行质量控制，及时纠正并预防生产现场出现的质量问题。每月定时召开质量例会，对质量问题进行回顾总结及改进效果确认，确保问题有效解决。</w:t>
      </w:r>
    </w:p>
    <w:p w14:paraId="797A4692" w14:textId="77777777" w:rsidR="002A364C" w:rsidRDefault="00000000">
      <w:pPr>
        <w:pStyle w:val="21"/>
        <w:spacing w:line="360" w:lineRule="auto"/>
        <w:ind w:leftChars="0" w:left="0" w:firstLineChars="0" w:firstLine="0"/>
        <w:rPr>
          <w:rFonts w:ascii="宋体" w:eastAsia="宋体" w:hAnsi="宋体" w:cs="宋体"/>
        </w:rPr>
      </w:pPr>
      <w:r>
        <w:rPr>
          <w:rFonts w:ascii="宋体" w:eastAsia="宋体" w:hAnsi="宋体" w:cs="宋体" w:hint="eastAsia"/>
        </w:rPr>
        <w:t>③放行质量管理：产品做最终检验时，要确保所有工序已按照质量控制计划实施完毕并全部符合要求，方可放行产品。由质检科科长全权负责把关。</w:t>
      </w:r>
    </w:p>
    <w:p w14:paraId="62F24E0A" w14:textId="77777777" w:rsidR="002A364C" w:rsidRDefault="00000000">
      <w:pPr>
        <w:pStyle w:val="21"/>
        <w:numPr>
          <w:ilvl w:val="0"/>
          <w:numId w:val="5"/>
        </w:numPr>
        <w:spacing w:line="360" w:lineRule="auto"/>
        <w:ind w:leftChars="0" w:left="0" w:firstLine="480"/>
        <w:rPr>
          <w:rFonts w:ascii="宋体" w:eastAsia="宋体" w:hAnsi="宋体" w:cs="宋体"/>
        </w:rPr>
      </w:pPr>
      <w:r>
        <w:rPr>
          <w:rFonts w:ascii="宋体" w:eastAsia="宋体" w:hAnsi="宋体" w:cs="宋体" w:hint="eastAsia"/>
        </w:rPr>
        <w:t>应急管理</w:t>
      </w:r>
    </w:p>
    <w:p w14:paraId="04A8D158" w14:textId="77777777" w:rsidR="002A364C" w:rsidRDefault="00000000">
      <w:pPr>
        <w:pStyle w:val="21"/>
        <w:spacing w:after="0" w:line="360" w:lineRule="auto"/>
        <w:ind w:leftChars="0" w:left="0" w:firstLine="480"/>
        <w:rPr>
          <w:rFonts w:ascii="宋体" w:eastAsia="宋体" w:hAnsi="宋体" w:cs="宋体"/>
        </w:rPr>
      </w:pPr>
      <w:r>
        <w:rPr>
          <w:rFonts w:ascii="宋体" w:eastAsia="宋体" w:hAnsi="宋体" w:cs="宋体" w:hint="eastAsia"/>
        </w:rPr>
        <w:t>①机制保障</w:t>
      </w:r>
    </w:p>
    <w:p w14:paraId="5B73CC2C" w14:textId="77777777" w:rsidR="002A364C" w:rsidRDefault="00000000">
      <w:pPr>
        <w:pStyle w:val="21"/>
        <w:spacing w:after="0" w:line="360" w:lineRule="auto"/>
        <w:ind w:leftChars="0" w:left="0" w:firstLine="480"/>
        <w:rPr>
          <w:rFonts w:ascii="宋体" w:eastAsia="宋体" w:hAnsi="宋体" w:cs="宋体"/>
        </w:rPr>
      </w:pPr>
      <w:r>
        <w:rPr>
          <w:rFonts w:ascii="宋体" w:eastAsia="宋体" w:hAnsi="宋体" w:cs="宋体" w:hint="eastAsia"/>
        </w:rPr>
        <w:t>公司本着“防患于未然”的宗旨，建立应急响应系统，应对突发事件。为确保在灾害或紧急情况下工作系统和工作场所有足够的应急准备，公司建立了紧急应变组织，制定了可能发生的灾害等突发事件应急预案，每年有计划地对预案进行演练和评估，均按照ISO14001、OHSAS18000的标准建立了相关的程序文件予以支持，组织相关的培训，全面贯彻《应急准备和响应程序》。</w:t>
      </w:r>
    </w:p>
    <w:p w14:paraId="046C9E76" w14:textId="77777777" w:rsidR="002A364C" w:rsidRDefault="00000000">
      <w:pPr>
        <w:pStyle w:val="21"/>
        <w:spacing w:after="0" w:line="360" w:lineRule="auto"/>
        <w:ind w:leftChars="0" w:left="0" w:firstLine="480"/>
        <w:rPr>
          <w:rFonts w:ascii="宋体" w:eastAsia="宋体" w:hAnsi="宋体" w:cs="宋体"/>
        </w:rPr>
      </w:pPr>
      <w:r>
        <w:rPr>
          <w:rFonts w:ascii="宋体" w:eastAsia="宋体" w:hAnsi="宋体" w:cs="宋体" w:hint="eastAsia"/>
        </w:rPr>
        <w:t>②事故应对</w:t>
      </w:r>
    </w:p>
    <w:p w14:paraId="5607CC9D" w14:textId="77777777" w:rsidR="002A364C" w:rsidRDefault="00000000">
      <w:pPr>
        <w:pStyle w:val="21"/>
        <w:spacing w:after="0" w:line="360" w:lineRule="auto"/>
        <w:ind w:leftChars="0" w:left="0" w:firstLine="480"/>
        <w:rPr>
          <w:rFonts w:ascii="宋体" w:eastAsia="宋体" w:hAnsi="宋体" w:cs="宋体"/>
        </w:rPr>
      </w:pPr>
      <w:r>
        <w:rPr>
          <w:rFonts w:ascii="宋体" w:eastAsia="宋体" w:hAnsi="宋体" w:cs="宋体" w:hint="eastAsia"/>
        </w:rPr>
        <w:lastRenderedPageBreak/>
        <w:t>紧急应变组织应组织、指导各部门识别其潜在的紧急情况，并根据紧急情况的特点制定相应的应急预案，采取预防措施。</w:t>
      </w:r>
    </w:p>
    <w:p w14:paraId="04418246" w14:textId="77777777" w:rsidR="002A364C" w:rsidRDefault="00000000">
      <w:pPr>
        <w:pStyle w:val="21"/>
        <w:spacing w:after="0" w:line="360" w:lineRule="auto"/>
        <w:ind w:leftChars="0" w:left="0" w:firstLine="480"/>
        <w:rPr>
          <w:rFonts w:ascii="宋体" w:eastAsia="宋体" w:hAnsi="宋体" w:cs="宋体"/>
        </w:rPr>
      </w:pPr>
      <w:r>
        <w:rPr>
          <w:rFonts w:ascii="宋体" w:eastAsia="宋体" w:hAnsi="宋体" w:cs="宋体" w:hint="eastAsia"/>
        </w:rPr>
        <w:t>A.关于人员职业病事故的处理，详见《危险源辨识、风险评价和控制程序》；</w:t>
      </w:r>
    </w:p>
    <w:p w14:paraId="602F65BC" w14:textId="77777777" w:rsidR="002A364C" w:rsidRDefault="00000000">
      <w:pPr>
        <w:pStyle w:val="21"/>
        <w:spacing w:after="0" w:line="360" w:lineRule="auto"/>
        <w:ind w:leftChars="0" w:left="0" w:firstLine="480"/>
        <w:rPr>
          <w:rFonts w:ascii="宋体" w:eastAsia="宋体" w:hAnsi="宋体" w:cs="宋体"/>
        </w:rPr>
      </w:pPr>
      <w:r>
        <w:rPr>
          <w:rFonts w:ascii="宋体" w:eastAsia="宋体" w:hAnsi="宋体" w:cs="宋体" w:hint="eastAsia"/>
        </w:rPr>
        <w:t>B.关于火灾事故的处理，详见“应急预案”；</w:t>
      </w:r>
    </w:p>
    <w:p w14:paraId="155EC0E1" w14:textId="77777777" w:rsidR="002A364C" w:rsidRDefault="00000000">
      <w:pPr>
        <w:pStyle w:val="21"/>
        <w:spacing w:after="0" w:line="360" w:lineRule="auto"/>
        <w:ind w:leftChars="0" w:left="0" w:firstLine="480"/>
        <w:rPr>
          <w:rFonts w:ascii="宋体" w:eastAsia="宋体" w:hAnsi="宋体" w:cs="宋体"/>
        </w:rPr>
      </w:pPr>
      <w:r>
        <w:rPr>
          <w:rFonts w:ascii="宋体" w:eastAsia="宋体" w:hAnsi="宋体" w:cs="宋体" w:hint="eastAsia"/>
        </w:rPr>
        <w:t>C.关于化学品的紧急情况处理，详见各类化学品的MSDS清单。</w:t>
      </w:r>
    </w:p>
    <w:p w14:paraId="6F1A3A92" w14:textId="77777777" w:rsidR="002A364C" w:rsidRDefault="00000000">
      <w:pPr>
        <w:pStyle w:val="21"/>
        <w:spacing w:after="0" w:line="360" w:lineRule="auto"/>
        <w:ind w:leftChars="0" w:left="0" w:firstLine="480"/>
        <w:rPr>
          <w:rFonts w:ascii="宋体" w:eastAsia="宋体" w:hAnsi="宋体" w:cs="宋体"/>
        </w:rPr>
      </w:pPr>
      <w:r>
        <w:rPr>
          <w:rFonts w:ascii="宋体" w:eastAsia="宋体" w:hAnsi="宋体" w:cs="宋体" w:hint="eastAsia"/>
        </w:rPr>
        <w:t>应急预案应依据各过程、活动的特性，规定所需提供的物品，确保有效。应急预案应明确规定事故发生后的处理办法，并应</w:t>
      </w:r>
      <w:proofErr w:type="gramStart"/>
      <w:r>
        <w:rPr>
          <w:rFonts w:ascii="宋体" w:eastAsia="宋体" w:hAnsi="宋体" w:cs="宋体" w:hint="eastAsia"/>
        </w:rPr>
        <w:t>随运行</w:t>
      </w:r>
      <w:proofErr w:type="gramEnd"/>
      <w:r>
        <w:rPr>
          <w:rFonts w:ascii="宋体" w:eastAsia="宋体" w:hAnsi="宋体" w:cs="宋体" w:hint="eastAsia"/>
        </w:rPr>
        <w:t>过程的变化而进行相应的修订。</w:t>
      </w:r>
    </w:p>
    <w:p w14:paraId="5C45F424" w14:textId="77777777" w:rsidR="002A364C" w:rsidRDefault="00000000">
      <w:pPr>
        <w:pStyle w:val="21"/>
        <w:spacing w:after="0" w:line="360" w:lineRule="auto"/>
        <w:ind w:leftChars="0" w:left="0" w:firstLine="480"/>
        <w:rPr>
          <w:rFonts w:ascii="宋体" w:eastAsia="宋体" w:hAnsi="宋体" w:cs="宋体"/>
        </w:rPr>
      </w:pPr>
      <w:r>
        <w:rPr>
          <w:rFonts w:ascii="宋体" w:eastAsia="宋体" w:hAnsi="宋体" w:cs="宋体" w:hint="eastAsia"/>
        </w:rPr>
        <w:t>③应急预案的演练</w:t>
      </w:r>
    </w:p>
    <w:p w14:paraId="02B3E1B9" w14:textId="77777777" w:rsidR="002A364C" w:rsidRDefault="00000000">
      <w:pPr>
        <w:pStyle w:val="21"/>
        <w:spacing w:after="0" w:line="360" w:lineRule="auto"/>
        <w:ind w:leftChars="0" w:left="0" w:firstLine="480"/>
        <w:rPr>
          <w:rFonts w:ascii="宋体" w:eastAsia="宋体" w:hAnsi="宋体" w:cs="宋体"/>
        </w:rPr>
      </w:pPr>
      <w:r>
        <w:rPr>
          <w:rFonts w:ascii="宋体" w:eastAsia="宋体" w:hAnsi="宋体" w:cs="宋体" w:hint="eastAsia"/>
        </w:rPr>
        <w:t>按照规定进行应急预案演练，确保真正发生紧急事件时可以轻松应对。</w:t>
      </w:r>
    </w:p>
    <w:p w14:paraId="49E7251D" w14:textId="77777777" w:rsidR="002A364C" w:rsidRDefault="00000000">
      <w:pPr>
        <w:pStyle w:val="2"/>
        <w:spacing w:line="360" w:lineRule="auto"/>
        <w:rPr>
          <w:rFonts w:ascii="宋体" w:eastAsia="宋体" w:hAnsi="宋体" w:cs="宋体"/>
        </w:rPr>
      </w:pPr>
      <w:bookmarkStart w:id="33" w:name="_Toc17791"/>
      <w:r>
        <w:rPr>
          <w:rFonts w:ascii="宋体" w:eastAsia="宋体" w:hAnsi="宋体" w:cs="宋体" w:hint="eastAsia"/>
        </w:rPr>
        <w:t>（四）企业社会责任</w:t>
      </w:r>
      <w:bookmarkEnd w:id="33"/>
    </w:p>
    <w:p w14:paraId="43879823" w14:textId="77777777" w:rsidR="002A364C" w:rsidRDefault="00000000">
      <w:pPr>
        <w:spacing w:line="360" w:lineRule="auto"/>
        <w:ind w:firstLine="480"/>
        <w:rPr>
          <w:rFonts w:ascii="宋体" w:eastAsia="宋体" w:hAnsi="宋体" w:cs="宋体"/>
        </w:rPr>
      </w:pPr>
      <w:r>
        <w:rPr>
          <w:rFonts w:ascii="宋体" w:eastAsia="宋体" w:hAnsi="宋体" w:cs="宋体" w:hint="eastAsia"/>
        </w:rPr>
        <w:t>1.诚信经营坚持诚信经营，重视债权人权益保护。在经营决策过程中，公司高度重视债权人权益保护，严格按照与债权人签订的合同履行义务，充分考虑债权人的合法权益，及时通报相关的重大信息，保持与相关方的良好合作关系，为公司的长远发展提供了必要的条件。</w:t>
      </w:r>
    </w:p>
    <w:p w14:paraId="43E455F3" w14:textId="77777777" w:rsidR="002A364C" w:rsidRDefault="00000000">
      <w:pPr>
        <w:spacing w:line="360" w:lineRule="auto"/>
        <w:ind w:firstLine="480"/>
        <w:rPr>
          <w:rFonts w:ascii="宋体" w:eastAsia="宋体" w:hAnsi="宋体" w:cs="宋体"/>
        </w:rPr>
      </w:pPr>
      <w:r>
        <w:rPr>
          <w:rFonts w:ascii="宋体" w:eastAsia="宋体" w:hAnsi="宋体" w:cs="宋体" w:hint="eastAsia"/>
        </w:rPr>
        <w:t>2.环境保护</w:t>
      </w:r>
    </w:p>
    <w:p w14:paraId="29C21FF3"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高度重视环境保护建设，积极实施节能降耗方案。持续不断地加大投入公司信息化的水平和能力，利用电子办公系统、电子传真、网络电话等无纸化办公设备，综合利用资源，减少纸张、通信资源的污染，努力打造节约型、环保型的企业。</w:t>
      </w:r>
    </w:p>
    <w:p w14:paraId="17506A7F" w14:textId="77777777" w:rsidR="002A364C" w:rsidRDefault="00000000">
      <w:pPr>
        <w:spacing w:line="360" w:lineRule="auto"/>
        <w:ind w:firstLine="480"/>
        <w:rPr>
          <w:rFonts w:ascii="宋体" w:eastAsia="宋体" w:hAnsi="宋体" w:cs="宋体"/>
        </w:rPr>
      </w:pPr>
      <w:r>
        <w:rPr>
          <w:rFonts w:ascii="宋体" w:eastAsia="宋体" w:hAnsi="宋体" w:cs="宋体" w:hint="eastAsia"/>
        </w:rPr>
        <w:t>3.关爱员工</w:t>
      </w:r>
    </w:p>
    <w:p w14:paraId="03124CFA" w14:textId="77777777" w:rsidR="002A364C" w:rsidRDefault="00000000">
      <w:pPr>
        <w:spacing w:line="360" w:lineRule="auto"/>
        <w:ind w:firstLine="480"/>
        <w:rPr>
          <w:rFonts w:ascii="宋体" w:eastAsia="宋体" w:hAnsi="宋体" w:cs="宋体"/>
        </w:rPr>
      </w:pPr>
      <w:r>
        <w:rPr>
          <w:rFonts w:ascii="宋体" w:eastAsia="宋体" w:hAnsi="宋体" w:cs="宋体" w:hint="eastAsia"/>
        </w:rPr>
        <w:t>公司一直严格遵守国家及地方劳动法律法规，并持续关注法律法规的变化，重视劳动关系规范管理，保障合法用工。2022年，公司在各项培训开展的同时，紧密结合业务发展与公司转型需要，为员工提供专项培训，切实提高员工自身素质和综合能力。公司鼓励价值创造与创新，提倡包容性企业文化，坚持“适材适所，给员工一个舒适的环境”的工作宗旨，</w:t>
      </w:r>
      <w:proofErr w:type="gramStart"/>
      <w:r>
        <w:rPr>
          <w:rFonts w:ascii="宋体" w:eastAsia="宋体" w:hAnsi="宋体" w:cs="宋体" w:hint="eastAsia"/>
        </w:rPr>
        <w:t>关爱员工</w:t>
      </w:r>
      <w:proofErr w:type="gramEnd"/>
      <w:r>
        <w:rPr>
          <w:rFonts w:ascii="宋体" w:eastAsia="宋体" w:hAnsi="宋体" w:cs="宋体" w:hint="eastAsia"/>
        </w:rPr>
        <w:t>的工作、生活，让职工感受到集体的温暖。</w:t>
      </w:r>
    </w:p>
    <w:p w14:paraId="701FC731" w14:textId="77777777" w:rsidR="002A364C" w:rsidRDefault="00000000">
      <w:pPr>
        <w:spacing w:line="360" w:lineRule="auto"/>
        <w:ind w:firstLine="480"/>
        <w:rPr>
          <w:rFonts w:ascii="宋体" w:eastAsia="宋体" w:hAnsi="宋体" w:cs="宋体"/>
        </w:rPr>
      </w:pPr>
      <w:r>
        <w:rPr>
          <w:rFonts w:ascii="宋体" w:eastAsia="宋体" w:hAnsi="宋体" w:cs="宋体" w:hint="eastAsia"/>
        </w:rPr>
        <w:t>4.回报社会</w:t>
      </w:r>
    </w:p>
    <w:p w14:paraId="0E29A1BC" w14:textId="77777777" w:rsidR="002A364C" w:rsidRDefault="00000000">
      <w:pPr>
        <w:pStyle w:val="01-body"/>
        <w:widowControl w:val="0"/>
        <w:adjustRightInd/>
        <w:snapToGrid/>
        <w:spacing w:before="180" w:line="360" w:lineRule="auto"/>
        <w:ind w:firstLine="476"/>
        <w:jc w:val="left"/>
        <w:rPr>
          <w:rFonts w:ascii="宋体" w:eastAsia="宋体" w:hAnsi="宋体" w:cs="宋体"/>
          <w:b/>
          <w:bCs/>
          <w:sz w:val="21"/>
          <w:szCs w:val="21"/>
        </w:rPr>
      </w:pPr>
      <w:r>
        <w:rPr>
          <w:rFonts w:ascii="宋体" w:eastAsia="宋体" w:hAnsi="宋体" w:cs="宋体" w:hint="eastAsia"/>
          <w:spacing w:val="-2"/>
        </w:rPr>
        <w:lastRenderedPageBreak/>
        <w:t>多年来利欧在做大、做强企业的同时，始终不忘自身的社会责任，热心公益事业。自成立以来，深入贯彻落实“三个代表”和科学发展观思想，落实《全民道德纲要》，公司围绕战略目标，根据行业特点、地域实际，确立捐资助学、公益环保、扶贫济困作为公司重点支持领域。成立了由高层领导挂帅的公益计划实施组织体系，明确了工会、综合行政部等部门在公益支持领域的相关职责，把公益支持纳入年度全面预算，年底对</w:t>
      </w:r>
      <w:r>
        <w:rPr>
          <w:rFonts w:ascii="宋体" w:eastAsia="宋体" w:hAnsi="宋体" w:cs="宋体" w:hint="eastAsia"/>
          <w:spacing w:val="-4"/>
        </w:rPr>
        <w:t xml:space="preserve">执行情况进行检查。目前已累计向社会捐款捐物达 </w:t>
      </w:r>
      <w:r>
        <w:rPr>
          <w:rFonts w:ascii="宋体" w:eastAsia="宋体" w:hAnsi="宋体" w:cs="宋体" w:hint="eastAsia"/>
          <w:spacing w:val="-2"/>
        </w:rPr>
        <w:t>50</w:t>
      </w:r>
      <w:r>
        <w:rPr>
          <w:rFonts w:ascii="宋体" w:eastAsia="宋体" w:hAnsi="宋体" w:cs="宋体" w:hint="eastAsia"/>
          <w:spacing w:val="-7"/>
        </w:rPr>
        <w:t xml:space="preserve"> 多万元，用于抗震救灾、扶贫济</w:t>
      </w:r>
      <w:r>
        <w:rPr>
          <w:rFonts w:ascii="宋体" w:eastAsia="宋体" w:hAnsi="宋体" w:cs="宋体" w:hint="eastAsia"/>
          <w:spacing w:val="-2"/>
        </w:rPr>
        <w:t>困，支持教育、慈善、环保等事业。</w:t>
      </w:r>
    </w:p>
    <w:p w14:paraId="6E2E684F" w14:textId="77777777" w:rsidR="002A364C" w:rsidRDefault="002A364C">
      <w:pPr>
        <w:pStyle w:val="01-body"/>
        <w:spacing w:before="180" w:line="288" w:lineRule="auto"/>
        <w:ind w:firstLine="422"/>
        <w:jc w:val="left"/>
        <w:rPr>
          <w:rFonts w:ascii="宋体" w:eastAsia="宋体" w:hAnsi="宋体" w:cs="宋体"/>
          <w:b/>
          <w:bCs/>
          <w:sz w:val="21"/>
          <w:szCs w:val="21"/>
        </w:rPr>
      </w:pPr>
    </w:p>
    <w:p w14:paraId="056495B0" w14:textId="52CF9745" w:rsidR="002A364C" w:rsidRDefault="002A364C">
      <w:pPr>
        <w:pStyle w:val="01-body"/>
        <w:spacing w:before="180"/>
        <w:ind w:firstLine="420"/>
        <w:rPr>
          <w:rFonts w:ascii="宋体" w:eastAsia="宋体" w:hAnsi="宋体" w:cs="宋体"/>
          <w:sz w:val="21"/>
          <w:szCs w:val="21"/>
        </w:rPr>
      </w:pPr>
    </w:p>
    <w:p w14:paraId="7ECF457E" w14:textId="77777777" w:rsidR="002A364C" w:rsidRDefault="00000000">
      <w:pPr>
        <w:adjustRightInd/>
        <w:snapToGrid/>
        <w:spacing w:line="360" w:lineRule="auto"/>
        <w:ind w:firstLineChars="0" w:firstLine="0"/>
        <w:jc w:val="left"/>
        <w:rPr>
          <w:rFonts w:ascii="宋体" w:eastAsia="宋体" w:hAnsi="宋体" w:cs="宋体"/>
          <w:b/>
          <w:sz w:val="36"/>
          <w:szCs w:val="36"/>
        </w:rPr>
      </w:pPr>
      <w:r>
        <w:rPr>
          <w:rFonts w:ascii="宋体" w:eastAsia="宋体" w:hAnsi="宋体" w:cs="宋体" w:hint="eastAsia"/>
          <w:b/>
          <w:sz w:val="36"/>
          <w:szCs w:val="36"/>
        </w:rPr>
        <w:br w:type="page"/>
      </w:r>
    </w:p>
    <w:p w14:paraId="70A9FAB1" w14:textId="77777777" w:rsidR="002A364C" w:rsidRDefault="00000000">
      <w:pPr>
        <w:spacing w:afterLines="50" w:after="180" w:line="360" w:lineRule="auto"/>
        <w:ind w:firstLineChars="0" w:firstLine="0"/>
        <w:jc w:val="center"/>
        <w:outlineLvl w:val="0"/>
        <w:rPr>
          <w:rFonts w:ascii="宋体" w:eastAsia="宋体" w:hAnsi="宋体" w:cs="宋体"/>
          <w:b/>
          <w:sz w:val="36"/>
          <w:szCs w:val="36"/>
        </w:rPr>
      </w:pPr>
      <w:bookmarkStart w:id="34" w:name="_Toc22398"/>
      <w:r>
        <w:rPr>
          <w:rFonts w:ascii="宋体" w:eastAsia="宋体" w:hAnsi="宋体" w:cs="宋体" w:hint="eastAsia"/>
          <w:b/>
          <w:sz w:val="36"/>
          <w:szCs w:val="36"/>
        </w:rPr>
        <w:lastRenderedPageBreak/>
        <w:t>第三部分 展望</w:t>
      </w:r>
      <w:bookmarkEnd w:id="34"/>
    </w:p>
    <w:p w14:paraId="44034552" w14:textId="77777777" w:rsidR="002A364C" w:rsidRDefault="00000000">
      <w:pPr>
        <w:spacing w:line="360" w:lineRule="auto"/>
        <w:ind w:firstLine="480"/>
        <w:rPr>
          <w:rFonts w:ascii="宋体" w:eastAsia="宋体" w:hAnsi="宋体" w:cs="宋体"/>
        </w:rPr>
      </w:pPr>
      <w:r>
        <w:rPr>
          <w:rFonts w:ascii="宋体" w:eastAsia="宋体" w:hAnsi="宋体" w:cs="宋体" w:hint="eastAsia"/>
        </w:rPr>
        <w:t>质量是企业的生命，信用是经营的基准，公司坚持高标准履行质量主体责任， 认真</w:t>
      </w:r>
      <w:proofErr w:type="gramStart"/>
      <w:r>
        <w:rPr>
          <w:rFonts w:ascii="宋体" w:eastAsia="宋体" w:hAnsi="宋体" w:cs="宋体" w:hint="eastAsia"/>
        </w:rPr>
        <w:t>践行</w:t>
      </w:r>
      <w:proofErr w:type="gramEnd"/>
      <w:r>
        <w:rPr>
          <w:rFonts w:ascii="宋体" w:eastAsia="宋体" w:hAnsi="宋体" w:cs="宋体" w:hint="eastAsia"/>
        </w:rPr>
        <w:t>企业的核心价值观，使企业保持卓越经营和可持续发展。 公司坚持全面质量管理，利用过程管理手段，稳步落实质量管理工作，使产品质量水平得到显著提高。 公司持续改进质量管理体系，提高员工质量意识，深化质量控制手段，落实 解决每个环节中存在的质量问题，持续提高产品质量水平、顾客满意率，推动企业品牌建设。本公司承诺生产的产品符合法规、国家标准并不断地满足顾客需求， 迈向国际化。实现“兴业报国、树立世界品牌企业”的理想。</w:t>
      </w:r>
    </w:p>
    <w:sectPr w:rsidR="002A364C">
      <w:headerReference w:type="even" r:id="rId12"/>
      <w:headerReference w:type="default" r:id="rId13"/>
      <w:footerReference w:type="even" r:id="rId14"/>
      <w:footerReference w:type="default" r:id="rId15"/>
      <w:headerReference w:type="first" r:id="rId16"/>
      <w:footerReference w:type="first" r:id="rId17"/>
      <w:pgSz w:w="11907" w:h="16839"/>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38CB1" w14:textId="77777777" w:rsidR="00651E5A" w:rsidRDefault="00651E5A">
      <w:pPr>
        <w:spacing w:line="240" w:lineRule="auto"/>
        <w:ind w:firstLine="480"/>
      </w:pPr>
      <w:r>
        <w:separator/>
      </w:r>
    </w:p>
  </w:endnote>
  <w:endnote w:type="continuationSeparator" w:id="0">
    <w:p w14:paraId="677A526A" w14:textId="77777777" w:rsidR="00651E5A" w:rsidRDefault="00651E5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等线">
    <w:altName w:val="DengXian"/>
    <w:panose1 w:val="02010600030101010101"/>
    <w:charset w:val="86"/>
    <w:family w:val="auto"/>
    <w:pitch w:val="variable"/>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B2BC" w14:textId="77777777" w:rsidR="002A364C" w:rsidRDefault="002A364C">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60541"/>
    </w:sdtPr>
    <w:sdtContent>
      <w:p w14:paraId="4346F325" w14:textId="77777777" w:rsidR="002A364C" w:rsidRDefault="00000000">
        <w:pPr>
          <w:pStyle w:val="ac"/>
          <w:ind w:firstLine="360"/>
          <w:jc w:val="center"/>
        </w:pPr>
        <w:r>
          <w:fldChar w:fldCharType="begin"/>
        </w:r>
        <w:r>
          <w:instrText xml:space="preserve"> PAGE   \* MERGEFORMAT </w:instrText>
        </w:r>
        <w:r>
          <w:fldChar w:fldCharType="separate"/>
        </w:r>
        <w:r>
          <w:rPr>
            <w:lang w:val="zh-CN"/>
          </w:rPr>
          <w:t>4</w:t>
        </w:r>
        <w:r>
          <w:rPr>
            <w:lang w:val="zh-CN"/>
          </w:rPr>
          <w:fldChar w:fldCharType="end"/>
        </w:r>
      </w:p>
    </w:sdtContent>
  </w:sdt>
  <w:p w14:paraId="13EA9EB9" w14:textId="77777777" w:rsidR="002A364C" w:rsidRDefault="002A364C">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A7B2" w14:textId="77777777" w:rsidR="002A364C" w:rsidRDefault="002A364C">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6350" w14:textId="77777777" w:rsidR="00651E5A" w:rsidRDefault="00651E5A">
      <w:pPr>
        <w:spacing w:line="240" w:lineRule="auto"/>
        <w:ind w:firstLine="480"/>
      </w:pPr>
      <w:r>
        <w:separator/>
      </w:r>
    </w:p>
  </w:footnote>
  <w:footnote w:type="continuationSeparator" w:id="0">
    <w:p w14:paraId="119FD7DF" w14:textId="77777777" w:rsidR="00651E5A" w:rsidRDefault="00651E5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633A" w14:textId="77777777" w:rsidR="002A364C" w:rsidRDefault="002A364C">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AAE8" w14:textId="77777777" w:rsidR="002A364C" w:rsidRDefault="00000000">
    <w:pPr>
      <w:spacing w:line="360" w:lineRule="auto"/>
      <w:ind w:firstLineChars="45" w:firstLine="94"/>
      <w:jc w:val="right"/>
      <w:rPr>
        <w:rFonts w:ascii="宋体" w:eastAsia="宋体" w:hAnsi="宋体" w:cs="宋体"/>
        <w:b/>
        <w:szCs w:val="36"/>
      </w:rPr>
    </w:pPr>
    <w:r>
      <w:rPr>
        <w:rFonts w:ascii="黑体" w:eastAsia="黑体" w:hint="eastAsia"/>
        <w:i/>
        <w:noProof/>
        <w:sz w:val="21"/>
        <w:szCs w:val="21"/>
      </w:rPr>
      <w:drawing>
        <wp:anchor distT="0" distB="0" distL="114300" distR="114300" simplePos="0" relativeHeight="251660288" behindDoc="0" locked="0" layoutInCell="1" allowOverlap="1" wp14:anchorId="0145443C" wp14:editId="5957644C">
          <wp:simplePos x="0" y="0"/>
          <wp:positionH relativeFrom="column">
            <wp:posOffset>-4445</wp:posOffset>
          </wp:positionH>
          <wp:positionV relativeFrom="page">
            <wp:posOffset>323215</wp:posOffset>
          </wp:positionV>
          <wp:extent cx="842010" cy="318135"/>
          <wp:effectExtent l="0" t="0" r="15240" b="5715"/>
          <wp:wrapNone/>
          <wp:docPr id="3" name="图片 1" descr="1693466807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693466807355"/>
                  <pic:cNvPicPr>
                    <a:picLocks noChangeAspect="1"/>
                  </pic:cNvPicPr>
                </pic:nvPicPr>
                <pic:blipFill>
                  <a:blip r:embed="rId1"/>
                  <a:stretch>
                    <a:fillRect/>
                  </a:stretch>
                </pic:blipFill>
                <pic:spPr>
                  <a:xfrm>
                    <a:off x="0" y="0"/>
                    <a:ext cx="842010" cy="318135"/>
                  </a:xfrm>
                  <a:prstGeom prst="rect">
                    <a:avLst/>
                  </a:prstGeom>
                  <a:noFill/>
                  <a:ln>
                    <a:noFill/>
                  </a:ln>
                </pic:spPr>
              </pic:pic>
            </a:graphicData>
          </a:graphic>
        </wp:anchor>
      </w:drawing>
    </w:r>
    <w:r>
      <w:rPr>
        <w:rFonts w:hint="eastAsia"/>
      </w:rPr>
      <w:t xml:space="preserve">                                        </w:t>
    </w:r>
    <w:r>
      <w:rPr>
        <w:rFonts w:ascii="宋体" w:eastAsia="宋体" w:hAnsi="宋体" w:cs="宋体" w:hint="eastAsia"/>
        <w:b/>
        <w:szCs w:val="36"/>
      </w:rPr>
      <w:t>2022</w:t>
    </w:r>
    <w:r>
      <w:rPr>
        <w:rFonts w:ascii="宋体" w:eastAsia="宋体" w:hAnsi="宋体" w:cs="宋体" w:hint="eastAsia"/>
        <w:b/>
        <w:szCs w:val="36"/>
      </w:rPr>
      <w:t>年质量诚信报告</w:t>
    </w:r>
  </w:p>
  <w:p w14:paraId="0BF550B0" w14:textId="77777777" w:rsidR="002A364C" w:rsidRDefault="002A364C">
    <w:pPr>
      <w:pStyle w:val="ae"/>
      <w:pBdr>
        <w:bottom w:val="none" w:sz="0" w:space="0" w:color="auto"/>
      </w:pBdr>
      <w:ind w:firstLine="36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1B32" w14:textId="77777777" w:rsidR="002A364C" w:rsidRDefault="002A364C">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A2DCAD"/>
    <w:multiLevelType w:val="singleLevel"/>
    <w:tmpl w:val="D3A2DCAD"/>
    <w:lvl w:ilvl="0">
      <w:start w:val="1"/>
      <w:numFmt w:val="decimal"/>
      <w:suff w:val="nothing"/>
      <w:lvlText w:val="%1、"/>
      <w:lvlJc w:val="left"/>
    </w:lvl>
  </w:abstractNum>
  <w:abstractNum w:abstractNumId="1" w15:restartNumberingAfterBreak="0">
    <w:nsid w:val="17AA9A18"/>
    <w:multiLevelType w:val="singleLevel"/>
    <w:tmpl w:val="17AA9A18"/>
    <w:lvl w:ilvl="0">
      <w:start w:val="1"/>
      <w:numFmt w:val="decimal"/>
      <w:suff w:val="nothing"/>
      <w:lvlText w:val="%1）"/>
      <w:lvlJc w:val="left"/>
    </w:lvl>
  </w:abstractNum>
  <w:abstractNum w:abstractNumId="2" w15:restartNumberingAfterBreak="0">
    <w:nsid w:val="373F1EB5"/>
    <w:multiLevelType w:val="multilevel"/>
    <w:tmpl w:val="373F1EB5"/>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DB3A361"/>
    <w:multiLevelType w:val="singleLevel"/>
    <w:tmpl w:val="4DB3A361"/>
    <w:lvl w:ilvl="0">
      <w:start w:val="1"/>
      <w:numFmt w:val="decimal"/>
      <w:suff w:val="nothing"/>
      <w:lvlText w:val="%1）"/>
      <w:lvlJc w:val="left"/>
    </w:lvl>
  </w:abstractNum>
  <w:abstractNum w:abstractNumId="4" w15:restartNumberingAfterBreak="0">
    <w:nsid w:val="59265323"/>
    <w:multiLevelType w:val="multilevel"/>
    <w:tmpl w:val="59265323"/>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ADA3DFD"/>
    <w:multiLevelType w:val="singleLevel"/>
    <w:tmpl w:val="6ADA3DFD"/>
    <w:lvl w:ilvl="0">
      <w:start w:val="1"/>
      <w:numFmt w:val="decimalEnclosedCircleChinese"/>
      <w:suff w:val="nothing"/>
      <w:lvlText w:val="%1　"/>
      <w:lvlJc w:val="left"/>
      <w:pPr>
        <w:ind w:left="0" w:firstLine="400"/>
      </w:pPr>
      <w:rPr>
        <w:rFonts w:hint="eastAsia"/>
      </w:rPr>
    </w:lvl>
  </w:abstractNum>
  <w:abstractNum w:abstractNumId="6" w15:restartNumberingAfterBreak="0">
    <w:nsid w:val="75366ACF"/>
    <w:multiLevelType w:val="multilevel"/>
    <w:tmpl w:val="75366ACF"/>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12629365">
    <w:abstractNumId w:val="2"/>
  </w:num>
  <w:num w:numId="2" w16cid:durableId="32586375">
    <w:abstractNumId w:val="5"/>
  </w:num>
  <w:num w:numId="3" w16cid:durableId="2147238035">
    <w:abstractNumId w:val="6"/>
  </w:num>
  <w:num w:numId="4" w16cid:durableId="1271625450">
    <w:abstractNumId w:val="4"/>
  </w:num>
  <w:num w:numId="5" w16cid:durableId="839392887">
    <w:abstractNumId w:val="0"/>
  </w:num>
  <w:num w:numId="6" w16cid:durableId="1321150901">
    <w:abstractNumId w:val="3"/>
  </w:num>
  <w:num w:numId="7" w16cid:durableId="174610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drawingGridHorizontalSpacing w:val="1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50"/>
    <w:rsid w:val="00000710"/>
    <w:rsid w:val="00001028"/>
    <w:rsid w:val="0000140C"/>
    <w:rsid w:val="00002309"/>
    <w:rsid w:val="00002602"/>
    <w:rsid w:val="0000293C"/>
    <w:rsid w:val="00003421"/>
    <w:rsid w:val="00003649"/>
    <w:rsid w:val="00005CE0"/>
    <w:rsid w:val="00006960"/>
    <w:rsid w:val="00007281"/>
    <w:rsid w:val="00010664"/>
    <w:rsid w:val="000122DB"/>
    <w:rsid w:val="00012984"/>
    <w:rsid w:val="00012AED"/>
    <w:rsid w:val="00014C2B"/>
    <w:rsid w:val="00014C51"/>
    <w:rsid w:val="00014E0D"/>
    <w:rsid w:val="000152BC"/>
    <w:rsid w:val="00015456"/>
    <w:rsid w:val="00017CB8"/>
    <w:rsid w:val="000222C7"/>
    <w:rsid w:val="0002674E"/>
    <w:rsid w:val="000267C7"/>
    <w:rsid w:val="00026B41"/>
    <w:rsid w:val="00026BFB"/>
    <w:rsid w:val="00026C90"/>
    <w:rsid w:val="00026DF9"/>
    <w:rsid w:val="000274B3"/>
    <w:rsid w:val="0003017B"/>
    <w:rsid w:val="00030681"/>
    <w:rsid w:val="00030C0E"/>
    <w:rsid w:val="00033936"/>
    <w:rsid w:val="000342D3"/>
    <w:rsid w:val="00034C22"/>
    <w:rsid w:val="00035317"/>
    <w:rsid w:val="00035658"/>
    <w:rsid w:val="000359E8"/>
    <w:rsid w:val="000372DC"/>
    <w:rsid w:val="00037FAF"/>
    <w:rsid w:val="00040E25"/>
    <w:rsid w:val="000415B4"/>
    <w:rsid w:val="00044382"/>
    <w:rsid w:val="0004531D"/>
    <w:rsid w:val="0004600A"/>
    <w:rsid w:val="00046930"/>
    <w:rsid w:val="00046A6A"/>
    <w:rsid w:val="00046EB2"/>
    <w:rsid w:val="0005129E"/>
    <w:rsid w:val="00051B11"/>
    <w:rsid w:val="000523F9"/>
    <w:rsid w:val="00052CC6"/>
    <w:rsid w:val="00052DE3"/>
    <w:rsid w:val="00053208"/>
    <w:rsid w:val="0005342B"/>
    <w:rsid w:val="00055183"/>
    <w:rsid w:val="000557CF"/>
    <w:rsid w:val="00057FA3"/>
    <w:rsid w:val="000617FB"/>
    <w:rsid w:val="000621A2"/>
    <w:rsid w:val="000636FC"/>
    <w:rsid w:val="0006490F"/>
    <w:rsid w:val="00064BD3"/>
    <w:rsid w:val="000651A8"/>
    <w:rsid w:val="000655CF"/>
    <w:rsid w:val="000674B0"/>
    <w:rsid w:val="000675E7"/>
    <w:rsid w:val="00067C0B"/>
    <w:rsid w:val="0007012F"/>
    <w:rsid w:val="000706F5"/>
    <w:rsid w:val="00071392"/>
    <w:rsid w:val="00072CEB"/>
    <w:rsid w:val="00074323"/>
    <w:rsid w:val="00075055"/>
    <w:rsid w:val="00075B42"/>
    <w:rsid w:val="00075CC5"/>
    <w:rsid w:val="00077376"/>
    <w:rsid w:val="00077E67"/>
    <w:rsid w:val="00080070"/>
    <w:rsid w:val="00080CC6"/>
    <w:rsid w:val="000812F0"/>
    <w:rsid w:val="00082225"/>
    <w:rsid w:val="00082420"/>
    <w:rsid w:val="0008432F"/>
    <w:rsid w:val="00084766"/>
    <w:rsid w:val="00084979"/>
    <w:rsid w:val="00084A08"/>
    <w:rsid w:val="00084ABE"/>
    <w:rsid w:val="00085335"/>
    <w:rsid w:val="00086092"/>
    <w:rsid w:val="00086AC4"/>
    <w:rsid w:val="00087759"/>
    <w:rsid w:val="00090E51"/>
    <w:rsid w:val="00090EBB"/>
    <w:rsid w:val="0009226C"/>
    <w:rsid w:val="000922DB"/>
    <w:rsid w:val="0009255A"/>
    <w:rsid w:val="000933E7"/>
    <w:rsid w:val="00094894"/>
    <w:rsid w:val="00095C4D"/>
    <w:rsid w:val="0009689E"/>
    <w:rsid w:val="000975A8"/>
    <w:rsid w:val="000A1447"/>
    <w:rsid w:val="000A4E69"/>
    <w:rsid w:val="000A6EA2"/>
    <w:rsid w:val="000A7F3E"/>
    <w:rsid w:val="000B033C"/>
    <w:rsid w:val="000B097D"/>
    <w:rsid w:val="000B0B96"/>
    <w:rsid w:val="000B0FA6"/>
    <w:rsid w:val="000B0FB8"/>
    <w:rsid w:val="000B10F3"/>
    <w:rsid w:val="000B155D"/>
    <w:rsid w:val="000B1DF8"/>
    <w:rsid w:val="000B2AF9"/>
    <w:rsid w:val="000B4354"/>
    <w:rsid w:val="000B6091"/>
    <w:rsid w:val="000B60CA"/>
    <w:rsid w:val="000B61A7"/>
    <w:rsid w:val="000B66D4"/>
    <w:rsid w:val="000B678E"/>
    <w:rsid w:val="000B7FE7"/>
    <w:rsid w:val="000C0031"/>
    <w:rsid w:val="000C02DF"/>
    <w:rsid w:val="000C0893"/>
    <w:rsid w:val="000C0A10"/>
    <w:rsid w:val="000C202D"/>
    <w:rsid w:val="000C23FA"/>
    <w:rsid w:val="000C28C4"/>
    <w:rsid w:val="000C2EBA"/>
    <w:rsid w:val="000C4854"/>
    <w:rsid w:val="000C5062"/>
    <w:rsid w:val="000C5489"/>
    <w:rsid w:val="000C5D89"/>
    <w:rsid w:val="000C6B47"/>
    <w:rsid w:val="000C6E87"/>
    <w:rsid w:val="000C7857"/>
    <w:rsid w:val="000D14CC"/>
    <w:rsid w:val="000D1B51"/>
    <w:rsid w:val="000D2A1F"/>
    <w:rsid w:val="000D4BA1"/>
    <w:rsid w:val="000D7534"/>
    <w:rsid w:val="000D798D"/>
    <w:rsid w:val="000D7AFA"/>
    <w:rsid w:val="000E0172"/>
    <w:rsid w:val="000E0197"/>
    <w:rsid w:val="000E05D3"/>
    <w:rsid w:val="000E182F"/>
    <w:rsid w:val="000E2A76"/>
    <w:rsid w:val="000E4567"/>
    <w:rsid w:val="000E4E45"/>
    <w:rsid w:val="000F04CB"/>
    <w:rsid w:val="000F0904"/>
    <w:rsid w:val="000F17F8"/>
    <w:rsid w:val="000F21B9"/>
    <w:rsid w:val="000F281C"/>
    <w:rsid w:val="000F2F10"/>
    <w:rsid w:val="000F416B"/>
    <w:rsid w:val="000F63DC"/>
    <w:rsid w:val="000F712F"/>
    <w:rsid w:val="000F7171"/>
    <w:rsid w:val="000F7F49"/>
    <w:rsid w:val="00102897"/>
    <w:rsid w:val="00103668"/>
    <w:rsid w:val="0010386F"/>
    <w:rsid w:val="00104C74"/>
    <w:rsid w:val="001053B6"/>
    <w:rsid w:val="00105487"/>
    <w:rsid w:val="00105BFD"/>
    <w:rsid w:val="001061DC"/>
    <w:rsid w:val="00106AC0"/>
    <w:rsid w:val="00107BFD"/>
    <w:rsid w:val="00110776"/>
    <w:rsid w:val="00111581"/>
    <w:rsid w:val="00112D1C"/>
    <w:rsid w:val="00114151"/>
    <w:rsid w:val="0011478B"/>
    <w:rsid w:val="001148F3"/>
    <w:rsid w:val="00114DE5"/>
    <w:rsid w:val="0011551D"/>
    <w:rsid w:val="001157D9"/>
    <w:rsid w:val="001167EC"/>
    <w:rsid w:val="0011705C"/>
    <w:rsid w:val="0012006D"/>
    <w:rsid w:val="001220AB"/>
    <w:rsid w:val="00122839"/>
    <w:rsid w:val="001257F6"/>
    <w:rsid w:val="00125D78"/>
    <w:rsid w:val="00130342"/>
    <w:rsid w:val="0013034D"/>
    <w:rsid w:val="0013100F"/>
    <w:rsid w:val="00131CC9"/>
    <w:rsid w:val="00131E77"/>
    <w:rsid w:val="00131E97"/>
    <w:rsid w:val="00132812"/>
    <w:rsid w:val="00132DA8"/>
    <w:rsid w:val="00132E23"/>
    <w:rsid w:val="0013306F"/>
    <w:rsid w:val="0013338A"/>
    <w:rsid w:val="00133718"/>
    <w:rsid w:val="00133E24"/>
    <w:rsid w:val="00133EEB"/>
    <w:rsid w:val="00134060"/>
    <w:rsid w:val="00134AD3"/>
    <w:rsid w:val="00134B0C"/>
    <w:rsid w:val="001350E1"/>
    <w:rsid w:val="001353B8"/>
    <w:rsid w:val="00136B26"/>
    <w:rsid w:val="00137519"/>
    <w:rsid w:val="00140BC6"/>
    <w:rsid w:val="001427B1"/>
    <w:rsid w:val="00143F3F"/>
    <w:rsid w:val="001448C5"/>
    <w:rsid w:val="00144B1E"/>
    <w:rsid w:val="00146E17"/>
    <w:rsid w:val="001471BD"/>
    <w:rsid w:val="0015053F"/>
    <w:rsid w:val="00151698"/>
    <w:rsid w:val="00153CEF"/>
    <w:rsid w:val="00154131"/>
    <w:rsid w:val="00154D72"/>
    <w:rsid w:val="00154FB2"/>
    <w:rsid w:val="0015579C"/>
    <w:rsid w:val="00160608"/>
    <w:rsid w:val="00160804"/>
    <w:rsid w:val="00161498"/>
    <w:rsid w:val="00161F0D"/>
    <w:rsid w:val="0016219D"/>
    <w:rsid w:val="001622D0"/>
    <w:rsid w:val="0016302E"/>
    <w:rsid w:val="001631B8"/>
    <w:rsid w:val="0016389A"/>
    <w:rsid w:val="00163ADC"/>
    <w:rsid w:val="00164B66"/>
    <w:rsid w:val="00165776"/>
    <w:rsid w:val="00165F25"/>
    <w:rsid w:val="00166081"/>
    <w:rsid w:val="00167D44"/>
    <w:rsid w:val="00170F0E"/>
    <w:rsid w:val="00171371"/>
    <w:rsid w:val="00171950"/>
    <w:rsid w:val="00171BDF"/>
    <w:rsid w:val="00172176"/>
    <w:rsid w:val="00175085"/>
    <w:rsid w:val="00176AB8"/>
    <w:rsid w:val="00182AA4"/>
    <w:rsid w:val="00182C3B"/>
    <w:rsid w:val="00183044"/>
    <w:rsid w:val="00183394"/>
    <w:rsid w:val="00183A3D"/>
    <w:rsid w:val="00183B8D"/>
    <w:rsid w:val="001841DB"/>
    <w:rsid w:val="0018493F"/>
    <w:rsid w:val="0018516A"/>
    <w:rsid w:val="001855D9"/>
    <w:rsid w:val="0018561A"/>
    <w:rsid w:val="001860A8"/>
    <w:rsid w:val="00186492"/>
    <w:rsid w:val="00187BF7"/>
    <w:rsid w:val="00190019"/>
    <w:rsid w:val="00190FB8"/>
    <w:rsid w:val="00191231"/>
    <w:rsid w:val="001923F8"/>
    <w:rsid w:val="001924AC"/>
    <w:rsid w:val="001935B7"/>
    <w:rsid w:val="00193D44"/>
    <w:rsid w:val="0019418A"/>
    <w:rsid w:val="00195061"/>
    <w:rsid w:val="0019716D"/>
    <w:rsid w:val="001973C6"/>
    <w:rsid w:val="00197577"/>
    <w:rsid w:val="001A0B51"/>
    <w:rsid w:val="001A1071"/>
    <w:rsid w:val="001A13E8"/>
    <w:rsid w:val="001A1F05"/>
    <w:rsid w:val="001A2686"/>
    <w:rsid w:val="001A3005"/>
    <w:rsid w:val="001A43A9"/>
    <w:rsid w:val="001A4CED"/>
    <w:rsid w:val="001A60A7"/>
    <w:rsid w:val="001A6328"/>
    <w:rsid w:val="001A78AD"/>
    <w:rsid w:val="001A7DD7"/>
    <w:rsid w:val="001B0A5A"/>
    <w:rsid w:val="001B0AF7"/>
    <w:rsid w:val="001B1933"/>
    <w:rsid w:val="001B366F"/>
    <w:rsid w:val="001B493E"/>
    <w:rsid w:val="001B495A"/>
    <w:rsid w:val="001B4DEF"/>
    <w:rsid w:val="001B50AC"/>
    <w:rsid w:val="001B6750"/>
    <w:rsid w:val="001B7828"/>
    <w:rsid w:val="001C1F6A"/>
    <w:rsid w:val="001C37A6"/>
    <w:rsid w:val="001C3B65"/>
    <w:rsid w:val="001C3E51"/>
    <w:rsid w:val="001C44DA"/>
    <w:rsid w:val="001C5319"/>
    <w:rsid w:val="001C5E5F"/>
    <w:rsid w:val="001C6079"/>
    <w:rsid w:val="001C645A"/>
    <w:rsid w:val="001C76BD"/>
    <w:rsid w:val="001C7A61"/>
    <w:rsid w:val="001D157B"/>
    <w:rsid w:val="001D19C9"/>
    <w:rsid w:val="001D1A52"/>
    <w:rsid w:val="001D1DEB"/>
    <w:rsid w:val="001D2F98"/>
    <w:rsid w:val="001D3ECA"/>
    <w:rsid w:val="001D4CC6"/>
    <w:rsid w:val="001D6B7C"/>
    <w:rsid w:val="001D6CB0"/>
    <w:rsid w:val="001D77AF"/>
    <w:rsid w:val="001E028D"/>
    <w:rsid w:val="001E031E"/>
    <w:rsid w:val="001E0694"/>
    <w:rsid w:val="001E086C"/>
    <w:rsid w:val="001E1ECE"/>
    <w:rsid w:val="001E24B7"/>
    <w:rsid w:val="001E2FD4"/>
    <w:rsid w:val="001E39BD"/>
    <w:rsid w:val="001E41B0"/>
    <w:rsid w:val="001E41BF"/>
    <w:rsid w:val="001E4201"/>
    <w:rsid w:val="001E5CA8"/>
    <w:rsid w:val="001E6C60"/>
    <w:rsid w:val="001E7C93"/>
    <w:rsid w:val="001F0002"/>
    <w:rsid w:val="001F2820"/>
    <w:rsid w:val="001F28C5"/>
    <w:rsid w:val="001F2CB9"/>
    <w:rsid w:val="001F3296"/>
    <w:rsid w:val="001F38D4"/>
    <w:rsid w:val="001F3A6E"/>
    <w:rsid w:val="001F3C65"/>
    <w:rsid w:val="001F463B"/>
    <w:rsid w:val="001F4CA1"/>
    <w:rsid w:val="001F58E0"/>
    <w:rsid w:val="001F5F47"/>
    <w:rsid w:val="001F653B"/>
    <w:rsid w:val="001F6BD5"/>
    <w:rsid w:val="001F7518"/>
    <w:rsid w:val="00200362"/>
    <w:rsid w:val="00201941"/>
    <w:rsid w:val="0020238C"/>
    <w:rsid w:val="00202447"/>
    <w:rsid w:val="00202505"/>
    <w:rsid w:val="00202D46"/>
    <w:rsid w:val="00204286"/>
    <w:rsid w:val="00206529"/>
    <w:rsid w:val="00206815"/>
    <w:rsid w:val="0020728B"/>
    <w:rsid w:val="00207E5F"/>
    <w:rsid w:val="00210BB3"/>
    <w:rsid w:val="002118B0"/>
    <w:rsid w:val="00211B18"/>
    <w:rsid w:val="00213457"/>
    <w:rsid w:val="0021375C"/>
    <w:rsid w:val="00214A84"/>
    <w:rsid w:val="00214EF6"/>
    <w:rsid w:val="00214FE0"/>
    <w:rsid w:val="00215480"/>
    <w:rsid w:val="002157DC"/>
    <w:rsid w:val="00215E76"/>
    <w:rsid w:val="002160A4"/>
    <w:rsid w:val="00217506"/>
    <w:rsid w:val="0022195A"/>
    <w:rsid w:val="002243D0"/>
    <w:rsid w:val="002248F5"/>
    <w:rsid w:val="0022535E"/>
    <w:rsid w:val="002264A7"/>
    <w:rsid w:val="00231124"/>
    <w:rsid w:val="002315FE"/>
    <w:rsid w:val="00231B8D"/>
    <w:rsid w:val="00231E92"/>
    <w:rsid w:val="00233AD9"/>
    <w:rsid w:val="00233C34"/>
    <w:rsid w:val="002348F4"/>
    <w:rsid w:val="0023498B"/>
    <w:rsid w:val="00235B60"/>
    <w:rsid w:val="0023692A"/>
    <w:rsid w:val="00240CB1"/>
    <w:rsid w:val="00241B74"/>
    <w:rsid w:val="00241EAA"/>
    <w:rsid w:val="00242031"/>
    <w:rsid w:val="00242A2B"/>
    <w:rsid w:val="00242A3C"/>
    <w:rsid w:val="00242B9A"/>
    <w:rsid w:val="00242D7E"/>
    <w:rsid w:val="00243C19"/>
    <w:rsid w:val="00244FDC"/>
    <w:rsid w:val="00245032"/>
    <w:rsid w:val="00246186"/>
    <w:rsid w:val="00247014"/>
    <w:rsid w:val="0025192B"/>
    <w:rsid w:val="002530AB"/>
    <w:rsid w:val="00253731"/>
    <w:rsid w:val="0025376A"/>
    <w:rsid w:val="00253D34"/>
    <w:rsid w:val="00254002"/>
    <w:rsid w:val="002540EF"/>
    <w:rsid w:val="00255800"/>
    <w:rsid w:val="00256428"/>
    <w:rsid w:val="00261420"/>
    <w:rsid w:val="00261F1D"/>
    <w:rsid w:val="0026204F"/>
    <w:rsid w:val="002625FF"/>
    <w:rsid w:val="00262826"/>
    <w:rsid w:val="00262B93"/>
    <w:rsid w:val="00263377"/>
    <w:rsid w:val="00263CA0"/>
    <w:rsid w:val="00264721"/>
    <w:rsid w:val="002658EA"/>
    <w:rsid w:val="0026611F"/>
    <w:rsid w:val="00266403"/>
    <w:rsid w:val="00267E70"/>
    <w:rsid w:val="002707D9"/>
    <w:rsid w:val="00270C89"/>
    <w:rsid w:val="00271489"/>
    <w:rsid w:val="00272608"/>
    <w:rsid w:val="002726F9"/>
    <w:rsid w:val="002731BD"/>
    <w:rsid w:val="00273B87"/>
    <w:rsid w:val="0027414D"/>
    <w:rsid w:val="00274A64"/>
    <w:rsid w:val="002752F6"/>
    <w:rsid w:val="00275472"/>
    <w:rsid w:val="00275DEF"/>
    <w:rsid w:val="00276EF9"/>
    <w:rsid w:val="00281B6B"/>
    <w:rsid w:val="0028391A"/>
    <w:rsid w:val="002843C1"/>
    <w:rsid w:val="002848F6"/>
    <w:rsid w:val="00285367"/>
    <w:rsid w:val="002874E6"/>
    <w:rsid w:val="00287DC9"/>
    <w:rsid w:val="00290D8C"/>
    <w:rsid w:val="0029118F"/>
    <w:rsid w:val="00291635"/>
    <w:rsid w:val="00294330"/>
    <w:rsid w:val="00294EB5"/>
    <w:rsid w:val="00295AB2"/>
    <w:rsid w:val="00295E29"/>
    <w:rsid w:val="0029631A"/>
    <w:rsid w:val="00297F7D"/>
    <w:rsid w:val="002A0524"/>
    <w:rsid w:val="002A0D24"/>
    <w:rsid w:val="002A1ACF"/>
    <w:rsid w:val="002A26EE"/>
    <w:rsid w:val="002A331D"/>
    <w:rsid w:val="002A364C"/>
    <w:rsid w:val="002A4378"/>
    <w:rsid w:val="002A470D"/>
    <w:rsid w:val="002A51CD"/>
    <w:rsid w:val="002A57D0"/>
    <w:rsid w:val="002A5D30"/>
    <w:rsid w:val="002A5E54"/>
    <w:rsid w:val="002A6751"/>
    <w:rsid w:val="002A6C98"/>
    <w:rsid w:val="002A755C"/>
    <w:rsid w:val="002A7E28"/>
    <w:rsid w:val="002B057D"/>
    <w:rsid w:val="002B09FE"/>
    <w:rsid w:val="002B2D8F"/>
    <w:rsid w:val="002B30BB"/>
    <w:rsid w:val="002B4E3A"/>
    <w:rsid w:val="002B56D6"/>
    <w:rsid w:val="002B6A1F"/>
    <w:rsid w:val="002B6BBC"/>
    <w:rsid w:val="002B7025"/>
    <w:rsid w:val="002B7C93"/>
    <w:rsid w:val="002B7D2C"/>
    <w:rsid w:val="002C0ECB"/>
    <w:rsid w:val="002C23BB"/>
    <w:rsid w:val="002C29EC"/>
    <w:rsid w:val="002C30B3"/>
    <w:rsid w:val="002C32E0"/>
    <w:rsid w:val="002C446D"/>
    <w:rsid w:val="002C5B0A"/>
    <w:rsid w:val="002C6B96"/>
    <w:rsid w:val="002C6BB9"/>
    <w:rsid w:val="002C7321"/>
    <w:rsid w:val="002C7904"/>
    <w:rsid w:val="002D1264"/>
    <w:rsid w:val="002D1F1C"/>
    <w:rsid w:val="002D2986"/>
    <w:rsid w:val="002D4F64"/>
    <w:rsid w:val="002D60BD"/>
    <w:rsid w:val="002D6125"/>
    <w:rsid w:val="002D6A87"/>
    <w:rsid w:val="002E03A5"/>
    <w:rsid w:val="002E056C"/>
    <w:rsid w:val="002E15A8"/>
    <w:rsid w:val="002E2723"/>
    <w:rsid w:val="002E3369"/>
    <w:rsid w:val="002E4DC4"/>
    <w:rsid w:val="002E606B"/>
    <w:rsid w:val="002F04EE"/>
    <w:rsid w:val="002F1805"/>
    <w:rsid w:val="002F243D"/>
    <w:rsid w:val="002F2487"/>
    <w:rsid w:val="002F2958"/>
    <w:rsid w:val="002F2FA5"/>
    <w:rsid w:val="002F3AE2"/>
    <w:rsid w:val="002F4589"/>
    <w:rsid w:val="002F45D5"/>
    <w:rsid w:val="002F55B6"/>
    <w:rsid w:val="002F5873"/>
    <w:rsid w:val="002F5C6D"/>
    <w:rsid w:val="002F699C"/>
    <w:rsid w:val="002F6F1B"/>
    <w:rsid w:val="0030074B"/>
    <w:rsid w:val="00301C16"/>
    <w:rsid w:val="00301D97"/>
    <w:rsid w:val="00302471"/>
    <w:rsid w:val="0030299F"/>
    <w:rsid w:val="00303992"/>
    <w:rsid w:val="00303A26"/>
    <w:rsid w:val="00303C57"/>
    <w:rsid w:val="00305A0F"/>
    <w:rsid w:val="00306110"/>
    <w:rsid w:val="00306435"/>
    <w:rsid w:val="0030659C"/>
    <w:rsid w:val="003067BC"/>
    <w:rsid w:val="00311381"/>
    <w:rsid w:val="00312A1C"/>
    <w:rsid w:val="00312E34"/>
    <w:rsid w:val="00313B1F"/>
    <w:rsid w:val="003145D4"/>
    <w:rsid w:val="00315674"/>
    <w:rsid w:val="00315A20"/>
    <w:rsid w:val="00315E48"/>
    <w:rsid w:val="00317723"/>
    <w:rsid w:val="00321AFC"/>
    <w:rsid w:val="00323B43"/>
    <w:rsid w:val="0032497B"/>
    <w:rsid w:val="003258E4"/>
    <w:rsid w:val="00325C1B"/>
    <w:rsid w:val="00326202"/>
    <w:rsid w:val="0032713A"/>
    <w:rsid w:val="00327228"/>
    <w:rsid w:val="00327341"/>
    <w:rsid w:val="0032769D"/>
    <w:rsid w:val="00331C91"/>
    <w:rsid w:val="003327F8"/>
    <w:rsid w:val="003333A9"/>
    <w:rsid w:val="00334A7A"/>
    <w:rsid w:val="003362D9"/>
    <w:rsid w:val="00336AC1"/>
    <w:rsid w:val="00336E87"/>
    <w:rsid w:val="00337549"/>
    <w:rsid w:val="0033781C"/>
    <w:rsid w:val="00340124"/>
    <w:rsid w:val="003402EC"/>
    <w:rsid w:val="00340891"/>
    <w:rsid w:val="00340B5A"/>
    <w:rsid w:val="00341724"/>
    <w:rsid w:val="0034194B"/>
    <w:rsid w:val="003436C0"/>
    <w:rsid w:val="003439CC"/>
    <w:rsid w:val="00343F46"/>
    <w:rsid w:val="003446A1"/>
    <w:rsid w:val="003458F9"/>
    <w:rsid w:val="00345932"/>
    <w:rsid w:val="00345E74"/>
    <w:rsid w:val="00346884"/>
    <w:rsid w:val="00347585"/>
    <w:rsid w:val="00347675"/>
    <w:rsid w:val="00352435"/>
    <w:rsid w:val="00352832"/>
    <w:rsid w:val="00352A51"/>
    <w:rsid w:val="003532A4"/>
    <w:rsid w:val="003534C1"/>
    <w:rsid w:val="00353F66"/>
    <w:rsid w:val="0035421E"/>
    <w:rsid w:val="00357DB3"/>
    <w:rsid w:val="00357F34"/>
    <w:rsid w:val="003645E8"/>
    <w:rsid w:val="00364C07"/>
    <w:rsid w:val="003652BE"/>
    <w:rsid w:val="003679A1"/>
    <w:rsid w:val="00367E58"/>
    <w:rsid w:val="00370528"/>
    <w:rsid w:val="003720DF"/>
    <w:rsid w:val="00373964"/>
    <w:rsid w:val="00373A06"/>
    <w:rsid w:val="00374964"/>
    <w:rsid w:val="003763A6"/>
    <w:rsid w:val="003769C6"/>
    <w:rsid w:val="00376B13"/>
    <w:rsid w:val="00380652"/>
    <w:rsid w:val="003806E3"/>
    <w:rsid w:val="0038242A"/>
    <w:rsid w:val="003826D2"/>
    <w:rsid w:val="0038431A"/>
    <w:rsid w:val="00386972"/>
    <w:rsid w:val="003872BD"/>
    <w:rsid w:val="00390391"/>
    <w:rsid w:val="00390957"/>
    <w:rsid w:val="00390F9B"/>
    <w:rsid w:val="00391FA4"/>
    <w:rsid w:val="00393E09"/>
    <w:rsid w:val="0039416D"/>
    <w:rsid w:val="003965A5"/>
    <w:rsid w:val="003978FB"/>
    <w:rsid w:val="00397F92"/>
    <w:rsid w:val="003A1616"/>
    <w:rsid w:val="003A1771"/>
    <w:rsid w:val="003A179F"/>
    <w:rsid w:val="003A2D24"/>
    <w:rsid w:val="003A2E3B"/>
    <w:rsid w:val="003A355C"/>
    <w:rsid w:val="003A3749"/>
    <w:rsid w:val="003A3BF9"/>
    <w:rsid w:val="003A42FE"/>
    <w:rsid w:val="003A530A"/>
    <w:rsid w:val="003A5682"/>
    <w:rsid w:val="003A651D"/>
    <w:rsid w:val="003A6B97"/>
    <w:rsid w:val="003B0047"/>
    <w:rsid w:val="003B1A94"/>
    <w:rsid w:val="003B1C7B"/>
    <w:rsid w:val="003B1F11"/>
    <w:rsid w:val="003B2980"/>
    <w:rsid w:val="003B2988"/>
    <w:rsid w:val="003B51EA"/>
    <w:rsid w:val="003B5853"/>
    <w:rsid w:val="003B5B15"/>
    <w:rsid w:val="003B61C2"/>
    <w:rsid w:val="003B7452"/>
    <w:rsid w:val="003B7992"/>
    <w:rsid w:val="003C00F3"/>
    <w:rsid w:val="003C0328"/>
    <w:rsid w:val="003C0491"/>
    <w:rsid w:val="003C08DB"/>
    <w:rsid w:val="003C169D"/>
    <w:rsid w:val="003C2D12"/>
    <w:rsid w:val="003C31C0"/>
    <w:rsid w:val="003C3B85"/>
    <w:rsid w:val="003C3C1F"/>
    <w:rsid w:val="003C6030"/>
    <w:rsid w:val="003C6D6B"/>
    <w:rsid w:val="003C7C0C"/>
    <w:rsid w:val="003C7D9D"/>
    <w:rsid w:val="003D157A"/>
    <w:rsid w:val="003D1658"/>
    <w:rsid w:val="003D23AF"/>
    <w:rsid w:val="003D2D08"/>
    <w:rsid w:val="003D37D8"/>
    <w:rsid w:val="003D39B2"/>
    <w:rsid w:val="003D3D57"/>
    <w:rsid w:val="003D42C5"/>
    <w:rsid w:val="003D4486"/>
    <w:rsid w:val="003D4506"/>
    <w:rsid w:val="003D5802"/>
    <w:rsid w:val="003D5F1F"/>
    <w:rsid w:val="003D68BD"/>
    <w:rsid w:val="003E0A4F"/>
    <w:rsid w:val="003E0BF5"/>
    <w:rsid w:val="003E2953"/>
    <w:rsid w:val="003E3D85"/>
    <w:rsid w:val="003E4AF8"/>
    <w:rsid w:val="003E4FD3"/>
    <w:rsid w:val="003E504A"/>
    <w:rsid w:val="003E5050"/>
    <w:rsid w:val="003E536A"/>
    <w:rsid w:val="003E53D5"/>
    <w:rsid w:val="003E6147"/>
    <w:rsid w:val="003E6B53"/>
    <w:rsid w:val="003E71E8"/>
    <w:rsid w:val="003F05A1"/>
    <w:rsid w:val="003F1351"/>
    <w:rsid w:val="003F15CD"/>
    <w:rsid w:val="003F2D35"/>
    <w:rsid w:val="003F2EAC"/>
    <w:rsid w:val="003F61E6"/>
    <w:rsid w:val="004010A5"/>
    <w:rsid w:val="00402342"/>
    <w:rsid w:val="00402CFF"/>
    <w:rsid w:val="004039F3"/>
    <w:rsid w:val="00404E66"/>
    <w:rsid w:val="00404E75"/>
    <w:rsid w:val="004065B5"/>
    <w:rsid w:val="00407D43"/>
    <w:rsid w:val="004113B8"/>
    <w:rsid w:val="004113E0"/>
    <w:rsid w:val="004115BC"/>
    <w:rsid w:val="0041425D"/>
    <w:rsid w:val="00414330"/>
    <w:rsid w:val="00414747"/>
    <w:rsid w:val="00414933"/>
    <w:rsid w:val="004167DC"/>
    <w:rsid w:val="00416E49"/>
    <w:rsid w:val="00417EA9"/>
    <w:rsid w:val="00417F7D"/>
    <w:rsid w:val="004215BC"/>
    <w:rsid w:val="004229B1"/>
    <w:rsid w:val="004246A7"/>
    <w:rsid w:val="00425343"/>
    <w:rsid w:val="00426133"/>
    <w:rsid w:val="0042716C"/>
    <w:rsid w:val="00427821"/>
    <w:rsid w:val="00432A5A"/>
    <w:rsid w:val="00434481"/>
    <w:rsid w:val="004357AC"/>
    <w:rsid w:val="004358AB"/>
    <w:rsid w:val="00437441"/>
    <w:rsid w:val="00440C57"/>
    <w:rsid w:val="00442590"/>
    <w:rsid w:val="00444E0D"/>
    <w:rsid w:val="00445A3B"/>
    <w:rsid w:val="00445DB7"/>
    <w:rsid w:val="0044601F"/>
    <w:rsid w:val="0045075F"/>
    <w:rsid w:val="004510BE"/>
    <w:rsid w:val="00452AF9"/>
    <w:rsid w:val="00453234"/>
    <w:rsid w:val="00453320"/>
    <w:rsid w:val="00453A13"/>
    <w:rsid w:val="00455812"/>
    <w:rsid w:val="00455D65"/>
    <w:rsid w:val="00456038"/>
    <w:rsid w:val="0045695A"/>
    <w:rsid w:val="00457518"/>
    <w:rsid w:val="00460D44"/>
    <w:rsid w:val="00462AD7"/>
    <w:rsid w:val="00464836"/>
    <w:rsid w:val="00465675"/>
    <w:rsid w:val="00466124"/>
    <w:rsid w:val="00466274"/>
    <w:rsid w:val="00466C79"/>
    <w:rsid w:val="004677C1"/>
    <w:rsid w:val="00471A4A"/>
    <w:rsid w:val="00472291"/>
    <w:rsid w:val="0047285F"/>
    <w:rsid w:val="004728EA"/>
    <w:rsid w:val="00474A42"/>
    <w:rsid w:val="0047609A"/>
    <w:rsid w:val="00476325"/>
    <w:rsid w:val="00480017"/>
    <w:rsid w:val="004819F0"/>
    <w:rsid w:val="00482B88"/>
    <w:rsid w:val="0048484E"/>
    <w:rsid w:val="004859DC"/>
    <w:rsid w:val="00486D00"/>
    <w:rsid w:val="00486FAD"/>
    <w:rsid w:val="004904C8"/>
    <w:rsid w:val="00490FC6"/>
    <w:rsid w:val="00490FE4"/>
    <w:rsid w:val="004916B6"/>
    <w:rsid w:val="00491D5E"/>
    <w:rsid w:val="00493840"/>
    <w:rsid w:val="004948C3"/>
    <w:rsid w:val="00494AFC"/>
    <w:rsid w:val="00494FFD"/>
    <w:rsid w:val="004954EA"/>
    <w:rsid w:val="0049662C"/>
    <w:rsid w:val="00496EE0"/>
    <w:rsid w:val="004A034C"/>
    <w:rsid w:val="004A0661"/>
    <w:rsid w:val="004A2105"/>
    <w:rsid w:val="004A215B"/>
    <w:rsid w:val="004A233C"/>
    <w:rsid w:val="004A32A7"/>
    <w:rsid w:val="004A42E1"/>
    <w:rsid w:val="004A4419"/>
    <w:rsid w:val="004A5138"/>
    <w:rsid w:val="004A5911"/>
    <w:rsid w:val="004A63FA"/>
    <w:rsid w:val="004B178A"/>
    <w:rsid w:val="004B300B"/>
    <w:rsid w:val="004B37C1"/>
    <w:rsid w:val="004B3943"/>
    <w:rsid w:val="004B5678"/>
    <w:rsid w:val="004B5845"/>
    <w:rsid w:val="004B637B"/>
    <w:rsid w:val="004B7F0F"/>
    <w:rsid w:val="004C0314"/>
    <w:rsid w:val="004C0EFC"/>
    <w:rsid w:val="004C1162"/>
    <w:rsid w:val="004C11FF"/>
    <w:rsid w:val="004C1335"/>
    <w:rsid w:val="004C1B04"/>
    <w:rsid w:val="004C3D44"/>
    <w:rsid w:val="004C6029"/>
    <w:rsid w:val="004C6B5E"/>
    <w:rsid w:val="004C6B9D"/>
    <w:rsid w:val="004C6DFF"/>
    <w:rsid w:val="004C6E94"/>
    <w:rsid w:val="004C7DFA"/>
    <w:rsid w:val="004D02DC"/>
    <w:rsid w:val="004D099E"/>
    <w:rsid w:val="004D1133"/>
    <w:rsid w:val="004D24C0"/>
    <w:rsid w:val="004D38B6"/>
    <w:rsid w:val="004D4059"/>
    <w:rsid w:val="004D55DA"/>
    <w:rsid w:val="004D592D"/>
    <w:rsid w:val="004D649F"/>
    <w:rsid w:val="004D7E64"/>
    <w:rsid w:val="004D7E7C"/>
    <w:rsid w:val="004E0009"/>
    <w:rsid w:val="004E0A7B"/>
    <w:rsid w:val="004E16CA"/>
    <w:rsid w:val="004E1D2A"/>
    <w:rsid w:val="004E2229"/>
    <w:rsid w:val="004E2F38"/>
    <w:rsid w:val="004E325D"/>
    <w:rsid w:val="004E3BB7"/>
    <w:rsid w:val="004E3E38"/>
    <w:rsid w:val="004E4181"/>
    <w:rsid w:val="004E52F0"/>
    <w:rsid w:val="004E66F1"/>
    <w:rsid w:val="004E69D2"/>
    <w:rsid w:val="004F16A0"/>
    <w:rsid w:val="004F2891"/>
    <w:rsid w:val="004F309B"/>
    <w:rsid w:val="004F3ED8"/>
    <w:rsid w:val="004F468C"/>
    <w:rsid w:val="004F4708"/>
    <w:rsid w:val="004F65E5"/>
    <w:rsid w:val="004F70BD"/>
    <w:rsid w:val="0050013F"/>
    <w:rsid w:val="005003FD"/>
    <w:rsid w:val="00501B63"/>
    <w:rsid w:val="00501F9D"/>
    <w:rsid w:val="005025E2"/>
    <w:rsid w:val="005028C9"/>
    <w:rsid w:val="005040DE"/>
    <w:rsid w:val="0050787D"/>
    <w:rsid w:val="005102C1"/>
    <w:rsid w:val="005128DF"/>
    <w:rsid w:val="005131B3"/>
    <w:rsid w:val="0051372B"/>
    <w:rsid w:val="005157DA"/>
    <w:rsid w:val="005158B3"/>
    <w:rsid w:val="00517676"/>
    <w:rsid w:val="00521117"/>
    <w:rsid w:val="00522783"/>
    <w:rsid w:val="00522AA0"/>
    <w:rsid w:val="005234DB"/>
    <w:rsid w:val="00524B56"/>
    <w:rsid w:val="005254FB"/>
    <w:rsid w:val="00525BF0"/>
    <w:rsid w:val="00525F31"/>
    <w:rsid w:val="00526B22"/>
    <w:rsid w:val="00527262"/>
    <w:rsid w:val="0052781E"/>
    <w:rsid w:val="00527A4C"/>
    <w:rsid w:val="005300CE"/>
    <w:rsid w:val="00530179"/>
    <w:rsid w:val="00530A42"/>
    <w:rsid w:val="00531DA0"/>
    <w:rsid w:val="0053204D"/>
    <w:rsid w:val="005321CC"/>
    <w:rsid w:val="00533E22"/>
    <w:rsid w:val="00534DA8"/>
    <w:rsid w:val="00535D02"/>
    <w:rsid w:val="00537665"/>
    <w:rsid w:val="005400FE"/>
    <w:rsid w:val="00540323"/>
    <w:rsid w:val="00540718"/>
    <w:rsid w:val="00540AED"/>
    <w:rsid w:val="00541634"/>
    <w:rsid w:val="00541B29"/>
    <w:rsid w:val="00541F2B"/>
    <w:rsid w:val="00541F6A"/>
    <w:rsid w:val="0054221E"/>
    <w:rsid w:val="00542625"/>
    <w:rsid w:val="00542D51"/>
    <w:rsid w:val="00545439"/>
    <w:rsid w:val="00550650"/>
    <w:rsid w:val="00550C31"/>
    <w:rsid w:val="00550DB6"/>
    <w:rsid w:val="0055128D"/>
    <w:rsid w:val="005515C4"/>
    <w:rsid w:val="00552320"/>
    <w:rsid w:val="00552E42"/>
    <w:rsid w:val="00552ED2"/>
    <w:rsid w:val="005536B0"/>
    <w:rsid w:val="005536BB"/>
    <w:rsid w:val="00553E74"/>
    <w:rsid w:val="00556CD6"/>
    <w:rsid w:val="005600DB"/>
    <w:rsid w:val="0056045E"/>
    <w:rsid w:val="0056253B"/>
    <w:rsid w:val="005628EE"/>
    <w:rsid w:val="00562C17"/>
    <w:rsid w:val="00563E3D"/>
    <w:rsid w:val="005669FD"/>
    <w:rsid w:val="005672AA"/>
    <w:rsid w:val="00567DA1"/>
    <w:rsid w:val="005700C1"/>
    <w:rsid w:val="00570388"/>
    <w:rsid w:val="00570F8A"/>
    <w:rsid w:val="00574007"/>
    <w:rsid w:val="00576FEA"/>
    <w:rsid w:val="005774FF"/>
    <w:rsid w:val="00577C90"/>
    <w:rsid w:val="005810FA"/>
    <w:rsid w:val="00581629"/>
    <w:rsid w:val="0058315C"/>
    <w:rsid w:val="005837FE"/>
    <w:rsid w:val="00586674"/>
    <w:rsid w:val="00587CC6"/>
    <w:rsid w:val="00590F99"/>
    <w:rsid w:val="00591391"/>
    <w:rsid w:val="00592246"/>
    <w:rsid w:val="00593D4B"/>
    <w:rsid w:val="00594279"/>
    <w:rsid w:val="00596D2D"/>
    <w:rsid w:val="005A1A16"/>
    <w:rsid w:val="005A2113"/>
    <w:rsid w:val="005A2643"/>
    <w:rsid w:val="005A40A4"/>
    <w:rsid w:val="005A5133"/>
    <w:rsid w:val="005A5E0A"/>
    <w:rsid w:val="005A6CA8"/>
    <w:rsid w:val="005B14C1"/>
    <w:rsid w:val="005B26BB"/>
    <w:rsid w:val="005B29B5"/>
    <w:rsid w:val="005B4058"/>
    <w:rsid w:val="005B445D"/>
    <w:rsid w:val="005B5850"/>
    <w:rsid w:val="005B5FC8"/>
    <w:rsid w:val="005C0551"/>
    <w:rsid w:val="005C0C9B"/>
    <w:rsid w:val="005C3C3C"/>
    <w:rsid w:val="005C518B"/>
    <w:rsid w:val="005C51B9"/>
    <w:rsid w:val="005C5910"/>
    <w:rsid w:val="005C717A"/>
    <w:rsid w:val="005C7946"/>
    <w:rsid w:val="005C7DC0"/>
    <w:rsid w:val="005D0087"/>
    <w:rsid w:val="005D033B"/>
    <w:rsid w:val="005D0939"/>
    <w:rsid w:val="005D16C7"/>
    <w:rsid w:val="005D1DD2"/>
    <w:rsid w:val="005D27B8"/>
    <w:rsid w:val="005D2ABD"/>
    <w:rsid w:val="005D2B2D"/>
    <w:rsid w:val="005D361D"/>
    <w:rsid w:val="005D3B9F"/>
    <w:rsid w:val="005D4974"/>
    <w:rsid w:val="005D562F"/>
    <w:rsid w:val="005D59DA"/>
    <w:rsid w:val="005D5AE6"/>
    <w:rsid w:val="005D68FC"/>
    <w:rsid w:val="005D7BFF"/>
    <w:rsid w:val="005E00FC"/>
    <w:rsid w:val="005E175F"/>
    <w:rsid w:val="005E1BBC"/>
    <w:rsid w:val="005E4261"/>
    <w:rsid w:val="005E56AE"/>
    <w:rsid w:val="005F10A8"/>
    <w:rsid w:val="005F170E"/>
    <w:rsid w:val="005F284C"/>
    <w:rsid w:val="005F2C7E"/>
    <w:rsid w:val="005F3421"/>
    <w:rsid w:val="005F420C"/>
    <w:rsid w:val="005F4A09"/>
    <w:rsid w:val="005F60C8"/>
    <w:rsid w:val="005F76F8"/>
    <w:rsid w:val="005F7F24"/>
    <w:rsid w:val="00601705"/>
    <w:rsid w:val="006018E0"/>
    <w:rsid w:val="00601E42"/>
    <w:rsid w:val="00602A8C"/>
    <w:rsid w:val="006033DA"/>
    <w:rsid w:val="00603C9E"/>
    <w:rsid w:val="00603FC7"/>
    <w:rsid w:val="00605764"/>
    <w:rsid w:val="0060685D"/>
    <w:rsid w:val="006074A5"/>
    <w:rsid w:val="006104F0"/>
    <w:rsid w:val="006107E7"/>
    <w:rsid w:val="0061310A"/>
    <w:rsid w:val="0061663B"/>
    <w:rsid w:val="00616C6B"/>
    <w:rsid w:val="006208A4"/>
    <w:rsid w:val="00620C75"/>
    <w:rsid w:val="00620CF3"/>
    <w:rsid w:val="00621043"/>
    <w:rsid w:val="00621516"/>
    <w:rsid w:val="0062182B"/>
    <w:rsid w:val="00621C0C"/>
    <w:rsid w:val="00621DF1"/>
    <w:rsid w:val="006221EB"/>
    <w:rsid w:val="006229DE"/>
    <w:rsid w:val="00624599"/>
    <w:rsid w:val="006258E0"/>
    <w:rsid w:val="00625A2A"/>
    <w:rsid w:val="006277D2"/>
    <w:rsid w:val="006278CC"/>
    <w:rsid w:val="00630064"/>
    <w:rsid w:val="00630158"/>
    <w:rsid w:val="006310DD"/>
    <w:rsid w:val="00631171"/>
    <w:rsid w:val="006317F2"/>
    <w:rsid w:val="0063207B"/>
    <w:rsid w:val="0063222A"/>
    <w:rsid w:val="00632706"/>
    <w:rsid w:val="006337F7"/>
    <w:rsid w:val="00634AC6"/>
    <w:rsid w:val="00635270"/>
    <w:rsid w:val="00635764"/>
    <w:rsid w:val="006363B1"/>
    <w:rsid w:val="00637512"/>
    <w:rsid w:val="00640103"/>
    <w:rsid w:val="00641962"/>
    <w:rsid w:val="006428D5"/>
    <w:rsid w:val="00643CD2"/>
    <w:rsid w:val="0064617F"/>
    <w:rsid w:val="00646941"/>
    <w:rsid w:val="00646D6A"/>
    <w:rsid w:val="0064776D"/>
    <w:rsid w:val="0065042C"/>
    <w:rsid w:val="006504F3"/>
    <w:rsid w:val="00650511"/>
    <w:rsid w:val="00651E5A"/>
    <w:rsid w:val="00652BFB"/>
    <w:rsid w:val="00652F68"/>
    <w:rsid w:val="006537EB"/>
    <w:rsid w:val="00655813"/>
    <w:rsid w:val="00656AB7"/>
    <w:rsid w:val="00656E4D"/>
    <w:rsid w:val="00656F3C"/>
    <w:rsid w:val="0066154F"/>
    <w:rsid w:val="00662696"/>
    <w:rsid w:val="00663018"/>
    <w:rsid w:val="00663B87"/>
    <w:rsid w:val="00664473"/>
    <w:rsid w:val="00664C48"/>
    <w:rsid w:val="00665634"/>
    <w:rsid w:val="006658E6"/>
    <w:rsid w:val="00670343"/>
    <w:rsid w:val="00671347"/>
    <w:rsid w:val="006735F6"/>
    <w:rsid w:val="006743A7"/>
    <w:rsid w:val="006747E0"/>
    <w:rsid w:val="00675465"/>
    <w:rsid w:val="006766B4"/>
    <w:rsid w:val="00677C0C"/>
    <w:rsid w:val="00680623"/>
    <w:rsid w:val="00681706"/>
    <w:rsid w:val="0068220A"/>
    <w:rsid w:val="006824BE"/>
    <w:rsid w:val="00682638"/>
    <w:rsid w:val="00682705"/>
    <w:rsid w:val="00682E53"/>
    <w:rsid w:val="006835F1"/>
    <w:rsid w:val="00684610"/>
    <w:rsid w:val="006860F6"/>
    <w:rsid w:val="006861F9"/>
    <w:rsid w:val="00686314"/>
    <w:rsid w:val="00686848"/>
    <w:rsid w:val="00686A65"/>
    <w:rsid w:val="00687180"/>
    <w:rsid w:val="00690674"/>
    <w:rsid w:val="00690C90"/>
    <w:rsid w:val="006918FA"/>
    <w:rsid w:val="00691B1B"/>
    <w:rsid w:val="00692330"/>
    <w:rsid w:val="00693EC3"/>
    <w:rsid w:val="00694B64"/>
    <w:rsid w:val="006959A9"/>
    <w:rsid w:val="006A0733"/>
    <w:rsid w:val="006A0E5C"/>
    <w:rsid w:val="006A1831"/>
    <w:rsid w:val="006A1E01"/>
    <w:rsid w:val="006A1E5B"/>
    <w:rsid w:val="006A242B"/>
    <w:rsid w:val="006A3343"/>
    <w:rsid w:val="006A345D"/>
    <w:rsid w:val="006A3FB4"/>
    <w:rsid w:val="006A4642"/>
    <w:rsid w:val="006A4BB0"/>
    <w:rsid w:val="006A4BE2"/>
    <w:rsid w:val="006A5474"/>
    <w:rsid w:val="006A5748"/>
    <w:rsid w:val="006A632F"/>
    <w:rsid w:val="006B02C1"/>
    <w:rsid w:val="006B1148"/>
    <w:rsid w:val="006B1367"/>
    <w:rsid w:val="006B15DC"/>
    <w:rsid w:val="006B22DC"/>
    <w:rsid w:val="006B28FD"/>
    <w:rsid w:val="006B2C41"/>
    <w:rsid w:val="006B2E3B"/>
    <w:rsid w:val="006B3195"/>
    <w:rsid w:val="006B37E5"/>
    <w:rsid w:val="006B3B97"/>
    <w:rsid w:val="006B3C2D"/>
    <w:rsid w:val="006B5188"/>
    <w:rsid w:val="006B6582"/>
    <w:rsid w:val="006B6BFC"/>
    <w:rsid w:val="006B7B4C"/>
    <w:rsid w:val="006B7B69"/>
    <w:rsid w:val="006C197F"/>
    <w:rsid w:val="006C1B80"/>
    <w:rsid w:val="006C30E6"/>
    <w:rsid w:val="006C3475"/>
    <w:rsid w:val="006C36A4"/>
    <w:rsid w:val="006C37BA"/>
    <w:rsid w:val="006C5441"/>
    <w:rsid w:val="006C585A"/>
    <w:rsid w:val="006C5C29"/>
    <w:rsid w:val="006C6512"/>
    <w:rsid w:val="006C76FE"/>
    <w:rsid w:val="006D3444"/>
    <w:rsid w:val="006D36ED"/>
    <w:rsid w:val="006D3D8D"/>
    <w:rsid w:val="006D3F61"/>
    <w:rsid w:val="006D4037"/>
    <w:rsid w:val="006D4888"/>
    <w:rsid w:val="006D4ED6"/>
    <w:rsid w:val="006D52D8"/>
    <w:rsid w:val="006D5814"/>
    <w:rsid w:val="006D66D5"/>
    <w:rsid w:val="006D7A03"/>
    <w:rsid w:val="006D7AC0"/>
    <w:rsid w:val="006E0116"/>
    <w:rsid w:val="006E0CF9"/>
    <w:rsid w:val="006E1381"/>
    <w:rsid w:val="006E2407"/>
    <w:rsid w:val="006E2918"/>
    <w:rsid w:val="006E46CB"/>
    <w:rsid w:val="006E4EFD"/>
    <w:rsid w:val="006E4FCE"/>
    <w:rsid w:val="006E5591"/>
    <w:rsid w:val="006E57AF"/>
    <w:rsid w:val="006E5D73"/>
    <w:rsid w:val="006E6246"/>
    <w:rsid w:val="006E7F02"/>
    <w:rsid w:val="006F0886"/>
    <w:rsid w:val="006F10C7"/>
    <w:rsid w:val="006F112A"/>
    <w:rsid w:val="006F1A87"/>
    <w:rsid w:val="006F25B6"/>
    <w:rsid w:val="006F2BAE"/>
    <w:rsid w:val="006F36B2"/>
    <w:rsid w:val="006F3DCA"/>
    <w:rsid w:val="006F3F28"/>
    <w:rsid w:val="006F43B8"/>
    <w:rsid w:val="006F6509"/>
    <w:rsid w:val="00702063"/>
    <w:rsid w:val="007025B2"/>
    <w:rsid w:val="00702C2D"/>
    <w:rsid w:val="007042E0"/>
    <w:rsid w:val="007051FF"/>
    <w:rsid w:val="00705653"/>
    <w:rsid w:val="00706A70"/>
    <w:rsid w:val="007077A1"/>
    <w:rsid w:val="00707964"/>
    <w:rsid w:val="00710D69"/>
    <w:rsid w:val="007115AC"/>
    <w:rsid w:val="00711D30"/>
    <w:rsid w:val="00712B90"/>
    <w:rsid w:val="00713719"/>
    <w:rsid w:val="00713A32"/>
    <w:rsid w:val="00714E8E"/>
    <w:rsid w:val="007162EF"/>
    <w:rsid w:val="00720B4C"/>
    <w:rsid w:val="00720CBF"/>
    <w:rsid w:val="00721B35"/>
    <w:rsid w:val="00723354"/>
    <w:rsid w:val="00723E8D"/>
    <w:rsid w:val="007253EE"/>
    <w:rsid w:val="00725786"/>
    <w:rsid w:val="00726199"/>
    <w:rsid w:val="00726A14"/>
    <w:rsid w:val="00727481"/>
    <w:rsid w:val="007275F8"/>
    <w:rsid w:val="00727948"/>
    <w:rsid w:val="00727CE9"/>
    <w:rsid w:val="00727DC6"/>
    <w:rsid w:val="00731B27"/>
    <w:rsid w:val="007324D4"/>
    <w:rsid w:val="007336AA"/>
    <w:rsid w:val="00733F9B"/>
    <w:rsid w:val="00734CC7"/>
    <w:rsid w:val="00737D0E"/>
    <w:rsid w:val="00737E41"/>
    <w:rsid w:val="00740DF8"/>
    <w:rsid w:val="00741854"/>
    <w:rsid w:val="007418B6"/>
    <w:rsid w:val="00742D97"/>
    <w:rsid w:val="007439C9"/>
    <w:rsid w:val="00744A95"/>
    <w:rsid w:val="0074561B"/>
    <w:rsid w:val="00745953"/>
    <w:rsid w:val="00745C6A"/>
    <w:rsid w:val="00746131"/>
    <w:rsid w:val="00746443"/>
    <w:rsid w:val="0074763B"/>
    <w:rsid w:val="00750583"/>
    <w:rsid w:val="00750F1B"/>
    <w:rsid w:val="007515ED"/>
    <w:rsid w:val="00751F46"/>
    <w:rsid w:val="00752814"/>
    <w:rsid w:val="00753BB1"/>
    <w:rsid w:val="0075412A"/>
    <w:rsid w:val="00754D0F"/>
    <w:rsid w:val="00754D84"/>
    <w:rsid w:val="00755561"/>
    <w:rsid w:val="00755A2F"/>
    <w:rsid w:val="00755B2A"/>
    <w:rsid w:val="00755D14"/>
    <w:rsid w:val="00755D3E"/>
    <w:rsid w:val="007579E4"/>
    <w:rsid w:val="00757F76"/>
    <w:rsid w:val="007602D8"/>
    <w:rsid w:val="00761B2B"/>
    <w:rsid w:val="00761BB1"/>
    <w:rsid w:val="007627A7"/>
    <w:rsid w:val="00762A22"/>
    <w:rsid w:val="00762BB5"/>
    <w:rsid w:val="007630F1"/>
    <w:rsid w:val="007641F6"/>
    <w:rsid w:val="00765AE2"/>
    <w:rsid w:val="00767DD1"/>
    <w:rsid w:val="00770133"/>
    <w:rsid w:val="00770368"/>
    <w:rsid w:val="00770CA1"/>
    <w:rsid w:val="00770F5D"/>
    <w:rsid w:val="00771562"/>
    <w:rsid w:val="00771C5B"/>
    <w:rsid w:val="007749EE"/>
    <w:rsid w:val="0077733D"/>
    <w:rsid w:val="00782A59"/>
    <w:rsid w:val="00783A8B"/>
    <w:rsid w:val="00783BA7"/>
    <w:rsid w:val="00783CA3"/>
    <w:rsid w:val="00783EE3"/>
    <w:rsid w:val="007847C8"/>
    <w:rsid w:val="00784924"/>
    <w:rsid w:val="00784B3E"/>
    <w:rsid w:val="00785AA4"/>
    <w:rsid w:val="007863EC"/>
    <w:rsid w:val="00786B6C"/>
    <w:rsid w:val="00787B2D"/>
    <w:rsid w:val="00790409"/>
    <w:rsid w:val="0079261F"/>
    <w:rsid w:val="0079330C"/>
    <w:rsid w:val="007946B6"/>
    <w:rsid w:val="00794FEC"/>
    <w:rsid w:val="00795374"/>
    <w:rsid w:val="00795C01"/>
    <w:rsid w:val="00796043"/>
    <w:rsid w:val="007A0D9F"/>
    <w:rsid w:val="007A0F9C"/>
    <w:rsid w:val="007A2539"/>
    <w:rsid w:val="007A396E"/>
    <w:rsid w:val="007A6152"/>
    <w:rsid w:val="007A6636"/>
    <w:rsid w:val="007A684F"/>
    <w:rsid w:val="007A6C26"/>
    <w:rsid w:val="007A7EEA"/>
    <w:rsid w:val="007B02AE"/>
    <w:rsid w:val="007B1FFF"/>
    <w:rsid w:val="007B3504"/>
    <w:rsid w:val="007B52ED"/>
    <w:rsid w:val="007B5771"/>
    <w:rsid w:val="007B5A9A"/>
    <w:rsid w:val="007B5B39"/>
    <w:rsid w:val="007B6001"/>
    <w:rsid w:val="007B657B"/>
    <w:rsid w:val="007C11B0"/>
    <w:rsid w:val="007C1FE3"/>
    <w:rsid w:val="007C2182"/>
    <w:rsid w:val="007C4076"/>
    <w:rsid w:val="007C632C"/>
    <w:rsid w:val="007C661A"/>
    <w:rsid w:val="007C7BDA"/>
    <w:rsid w:val="007D05DB"/>
    <w:rsid w:val="007D0A79"/>
    <w:rsid w:val="007D1397"/>
    <w:rsid w:val="007D182D"/>
    <w:rsid w:val="007D1EF7"/>
    <w:rsid w:val="007D1F87"/>
    <w:rsid w:val="007D1FE1"/>
    <w:rsid w:val="007D297F"/>
    <w:rsid w:val="007D3871"/>
    <w:rsid w:val="007D38D4"/>
    <w:rsid w:val="007D52B2"/>
    <w:rsid w:val="007D543B"/>
    <w:rsid w:val="007D732C"/>
    <w:rsid w:val="007D73EC"/>
    <w:rsid w:val="007D76BD"/>
    <w:rsid w:val="007E2B03"/>
    <w:rsid w:val="007E3A9E"/>
    <w:rsid w:val="007E3F57"/>
    <w:rsid w:val="007E49DB"/>
    <w:rsid w:val="007E4CB6"/>
    <w:rsid w:val="007E563B"/>
    <w:rsid w:val="007E7B07"/>
    <w:rsid w:val="007F15B3"/>
    <w:rsid w:val="007F1DA6"/>
    <w:rsid w:val="007F1EF9"/>
    <w:rsid w:val="007F221F"/>
    <w:rsid w:val="007F2234"/>
    <w:rsid w:val="007F2D3E"/>
    <w:rsid w:val="007F4473"/>
    <w:rsid w:val="007F56BC"/>
    <w:rsid w:val="007F6252"/>
    <w:rsid w:val="007F6EF0"/>
    <w:rsid w:val="008002FD"/>
    <w:rsid w:val="00800735"/>
    <w:rsid w:val="00800AEE"/>
    <w:rsid w:val="008024B6"/>
    <w:rsid w:val="008027D5"/>
    <w:rsid w:val="008031A2"/>
    <w:rsid w:val="008079D8"/>
    <w:rsid w:val="0081062F"/>
    <w:rsid w:val="00811031"/>
    <w:rsid w:val="0081146F"/>
    <w:rsid w:val="008117E5"/>
    <w:rsid w:val="00811BB8"/>
    <w:rsid w:val="00814A23"/>
    <w:rsid w:val="00815F60"/>
    <w:rsid w:val="00816F45"/>
    <w:rsid w:val="00820CB7"/>
    <w:rsid w:val="00821503"/>
    <w:rsid w:val="00821611"/>
    <w:rsid w:val="00822C95"/>
    <w:rsid w:val="008231A3"/>
    <w:rsid w:val="00823E06"/>
    <w:rsid w:val="00824D22"/>
    <w:rsid w:val="00824DDB"/>
    <w:rsid w:val="00825054"/>
    <w:rsid w:val="00825960"/>
    <w:rsid w:val="00826B74"/>
    <w:rsid w:val="00826DAD"/>
    <w:rsid w:val="008303CD"/>
    <w:rsid w:val="0083045F"/>
    <w:rsid w:val="00830C3F"/>
    <w:rsid w:val="00831B1C"/>
    <w:rsid w:val="00831CE2"/>
    <w:rsid w:val="00832985"/>
    <w:rsid w:val="00833285"/>
    <w:rsid w:val="00834517"/>
    <w:rsid w:val="00836304"/>
    <w:rsid w:val="008364FE"/>
    <w:rsid w:val="008375E3"/>
    <w:rsid w:val="00837D81"/>
    <w:rsid w:val="008414B5"/>
    <w:rsid w:val="00842159"/>
    <w:rsid w:val="008447FD"/>
    <w:rsid w:val="00846921"/>
    <w:rsid w:val="0084733E"/>
    <w:rsid w:val="00847870"/>
    <w:rsid w:val="00847EFA"/>
    <w:rsid w:val="00847FCC"/>
    <w:rsid w:val="0085091C"/>
    <w:rsid w:val="00850DDA"/>
    <w:rsid w:val="00851078"/>
    <w:rsid w:val="008511D2"/>
    <w:rsid w:val="008516D0"/>
    <w:rsid w:val="00851F6F"/>
    <w:rsid w:val="0085238B"/>
    <w:rsid w:val="00852421"/>
    <w:rsid w:val="0085361D"/>
    <w:rsid w:val="00853BC8"/>
    <w:rsid w:val="00853D76"/>
    <w:rsid w:val="00854731"/>
    <w:rsid w:val="00856FD9"/>
    <w:rsid w:val="008577AD"/>
    <w:rsid w:val="0086038A"/>
    <w:rsid w:val="008603CB"/>
    <w:rsid w:val="00860730"/>
    <w:rsid w:val="00860935"/>
    <w:rsid w:val="00861878"/>
    <w:rsid w:val="00861C1C"/>
    <w:rsid w:val="00861C33"/>
    <w:rsid w:val="008638FB"/>
    <w:rsid w:val="008640EC"/>
    <w:rsid w:val="0086481A"/>
    <w:rsid w:val="0086574F"/>
    <w:rsid w:val="00866996"/>
    <w:rsid w:val="00866D3C"/>
    <w:rsid w:val="00866D5F"/>
    <w:rsid w:val="008706C3"/>
    <w:rsid w:val="008713DB"/>
    <w:rsid w:val="00873F1B"/>
    <w:rsid w:val="00874B22"/>
    <w:rsid w:val="00874CCC"/>
    <w:rsid w:val="008761D2"/>
    <w:rsid w:val="00880FEA"/>
    <w:rsid w:val="00881615"/>
    <w:rsid w:val="00881B9A"/>
    <w:rsid w:val="00881C4F"/>
    <w:rsid w:val="0088292D"/>
    <w:rsid w:val="008830B1"/>
    <w:rsid w:val="008837B8"/>
    <w:rsid w:val="00883958"/>
    <w:rsid w:val="008845CE"/>
    <w:rsid w:val="00884F7E"/>
    <w:rsid w:val="00885DA3"/>
    <w:rsid w:val="008867C7"/>
    <w:rsid w:val="00886EA7"/>
    <w:rsid w:val="00886F4C"/>
    <w:rsid w:val="00887659"/>
    <w:rsid w:val="00887833"/>
    <w:rsid w:val="008878BF"/>
    <w:rsid w:val="008918A8"/>
    <w:rsid w:val="0089278F"/>
    <w:rsid w:val="00893018"/>
    <w:rsid w:val="008933E8"/>
    <w:rsid w:val="008940B3"/>
    <w:rsid w:val="00895CAB"/>
    <w:rsid w:val="00896157"/>
    <w:rsid w:val="008972FA"/>
    <w:rsid w:val="00897790"/>
    <w:rsid w:val="008A1E25"/>
    <w:rsid w:val="008A3417"/>
    <w:rsid w:val="008A3499"/>
    <w:rsid w:val="008A34B1"/>
    <w:rsid w:val="008A5054"/>
    <w:rsid w:val="008A5A19"/>
    <w:rsid w:val="008A6241"/>
    <w:rsid w:val="008B0242"/>
    <w:rsid w:val="008B0A50"/>
    <w:rsid w:val="008B32B9"/>
    <w:rsid w:val="008B3585"/>
    <w:rsid w:val="008B4635"/>
    <w:rsid w:val="008B4AC0"/>
    <w:rsid w:val="008B53A3"/>
    <w:rsid w:val="008B53D6"/>
    <w:rsid w:val="008B6278"/>
    <w:rsid w:val="008B7726"/>
    <w:rsid w:val="008B7B39"/>
    <w:rsid w:val="008C0BE0"/>
    <w:rsid w:val="008C2B3E"/>
    <w:rsid w:val="008C3517"/>
    <w:rsid w:val="008C3873"/>
    <w:rsid w:val="008C5347"/>
    <w:rsid w:val="008C5C38"/>
    <w:rsid w:val="008C5C4A"/>
    <w:rsid w:val="008C632C"/>
    <w:rsid w:val="008C6546"/>
    <w:rsid w:val="008C68C9"/>
    <w:rsid w:val="008C7544"/>
    <w:rsid w:val="008C7D29"/>
    <w:rsid w:val="008D09BF"/>
    <w:rsid w:val="008D09C1"/>
    <w:rsid w:val="008D0EBB"/>
    <w:rsid w:val="008D2D71"/>
    <w:rsid w:val="008D2F0C"/>
    <w:rsid w:val="008D30EE"/>
    <w:rsid w:val="008D45EB"/>
    <w:rsid w:val="008D482F"/>
    <w:rsid w:val="008D6330"/>
    <w:rsid w:val="008D6B79"/>
    <w:rsid w:val="008D6C21"/>
    <w:rsid w:val="008D6DD3"/>
    <w:rsid w:val="008D776A"/>
    <w:rsid w:val="008E36E6"/>
    <w:rsid w:val="008E4714"/>
    <w:rsid w:val="008E49AA"/>
    <w:rsid w:val="008E4D32"/>
    <w:rsid w:val="008E5258"/>
    <w:rsid w:val="008E5D5C"/>
    <w:rsid w:val="008E6F1A"/>
    <w:rsid w:val="008E7A63"/>
    <w:rsid w:val="008F08EC"/>
    <w:rsid w:val="008F3D06"/>
    <w:rsid w:val="008F53EC"/>
    <w:rsid w:val="008F55D3"/>
    <w:rsid w:val="008F7101"/>
    <w:rsid w:val="008F7508"/>
    <w:rsid w:val="008F791C"/>
    <w:rsid w:val="0090161D"/>
    <w:rsid w:val="00901F9B"/>
    <w:rsid w:val="009030E7"/>
    <w:rsid w:val="00903412"/>
    <w:rsid w:val="009041CF"/>
    <w:rsid w:val="009079AD"/>
    <w:rsid w:val="00907CE2"/>
    <w:rsid w:val="0091054F"/>
    <w:rsid w:val="00910669"/>
    <w:rsid w:val="009106ED"/>
    <w:rsid w:val="00911588"/>
    <w:rsid w:val="009145A7"/>
    <w:rsid w:val="00914C85"/>
    <w:rsid w:val="009177A9"/>
    <w:rsid w:val="00920D22"/>
    <w:rsid w:val="00920E60"/>
    <w:rsid w:val="0092161D"/>
    <w:rsid w:val="00921891"/>
    <w:rsid w:val="00921AD0"/>
    <w:rsid w:val="00922440"/>
    <w:rsid w:val="00922BCD"/>
    <w:rsid w:val="00924267"/>
    <w:rsid w:val="00924877"/>
    <w:rsid w:val="00924B7C"/>
    <w:rsid w:val="00925DCE"/>
    <w:rsid w:val="009265F3"/>
    <w:rsid w:val="00926B55"/>
    <w:rsid w:val="0092700A"/>
    <w:rsid w:val="00927155"/>
    <w:rsid w:val="0093051B"/>
    <w:rsid w:val="009306BE"/>
    <w:rsid w:val="009316BE"/>
    <w:rsid w:val="00932061"/>
    <w:rsid w:val="00933026"/>
    <w:rsid w:val="00933DD0"/>
    <w:rsid w:val="00936D5B"/>
    <w:rsid w:val="00937719"/>
    <w:rsid w:val="00937735"/>
    <w:rsid w:val="00937E5C"/>
    <w:rsid w:val="00941B13"/>
    <w:rsid w:val="0094345B"/>
    <w:rsid w:val="009438B7"/>
    <w:rsid w:val="00943A68"/>
    <w:rsid w:val="009441BA"/>
    <w:rsid w:val="00945481"/>
    <w:rsid w:val="00945C81"/>
    <w:rsid w:val="00946E23"/>
    <w:rsid w:val="009502BD"/>
    <w:rsid w:val="009556FB"/>
    <w:rsid w:val="009559A7"/>
    <w:rsid w:val="00956439"/>
    <w:rsid w:val="0095718C"/>
    <w:rsid w:val="00957F11"/>
    <w:rsid w:val="009608BB"/>
    <w:rsid w:val="00961D30"/>
    <w:rsid w:val="00961F1A"/>
    <w:rsid w:val="009624F4"/>
    <w:rsid w:val="00962EB7"/>
    <w:rsid w:val="00964535"/>
    <w:rsid w:val="00964CB1"/>
    <w:rsid w:val="00965AF7"/>
    <w:rsid w:val="009677E8"/>
    <w:rsid w:val="00971020"/>
    <w:rsid w:val="00971252"/>
    <w:rsid w:val="0097127B"/>
    <w:rsid w:val="00973012"/>
    <w:rsid w:val="00974102"/>
    <w:rsid w:val="00974A01"/>
    <w:rsid w:val="00974BDC"/>
    <w:rsid w:val="0097563C"/>
    <w:rsid w:val="00975F82"/>
    <w:rsid w:val="009762A3"/>
    <w:rsid w:val="00981250"/>
    <w:rsid w:val="00983680"/>
    <w:rsid w:val="00983A45"/>
    <w:rsid w:val="00983BE9"/>
    <w:rsid w:val="00983D9D"/>
    <w:rsid w:val="00985C35"/>
    <w:rsid w:val="00986BD4"/>
    <w:rsid w:val="0098745B"/>
    <w:rsid w:val="0098778B"/>
    <w:rsid w:val="00987EF7"/>
    <w:rsid w:val="00990436"/>
    <w:rsid w:val="00990FA5"/>
    <w:rsid w:val="0099189D"/>
    <w:rsid w:val="00991B0D"/>
    <w:rsid w:val="00991F8C"/>
    <w:rsid w:val="009928A4"/>
    <w:rsid w:val="0099342B"/>
    <w:rsid w:val="00993896"/>
    <w:rsid w:val="00993F11"/>
    <w:rsid w:val="00995441"/>
    <w:rsid w:val="00995D08"/>
    <w:rsid w:val="00997295"/>
    <w:rsid w:val="00997E49"/>
    <w:rsid w:val="009A2970"/>
    <w:rsid w:val="009A4065"/>
    <w:rsid w:val="009A4851"/>
    <w:rsid w:val="009A5A9D"/>
    <w:rsid w:val="009A5FCB"/>
    <w:rsid w:val="009A7C47"/>
    <w:rsid w:val="009A7F09"/>
    <w:rsid w:val="009B02AF"/>
    <w:rsid w:val="009B16A4"/>
    <w:rsid w:val="009B25E0"/>
    <w:rsid w:val="009B2B42"/>
    <w:rsid w:val="009B2E99"/>
    <w:rsid w:val="009B3503"/>
    <w:rsid w:val="009B35E7"/>
    <w:rsid w:val="009B36FB"/>
    <w:rsid w:val="009B59C8"/>
    <w:rsid w:val="009B5AB3"/>
    <w:rsid w:val="009B6694"/>
    <w:rsid w:val="009B6D89"/>
    <w:rsid w:val="009B7469"/>
    <w:rsid w:val="009C0290"/>
    <w:rsid w:val="009C1288"/>
    <w:rsid w:val="009C212F"/>
    <w:rsid w:val="009C2280"/>
    <w:rsid w:val="009C2E79"/>
    <w:rsid w:val="009C52CA"/>
    <w:rsid w:val="009C5861"/>
    <w:rsid w:val="009C5BDB"/>
    <w:rsid w:val="009D0BAA"/>
    <w:rsid w:val="009D25F3"/>
    <w:rsid w:val="009D3E6C"/>
    <w:rsid w:val="009D540C"/>
    <w:rsid w:val="009D543E"/>
    <w:rsid w:val="009D630E"/>
    <w:rsid w:val="009D7117"/>
    <w:rsid w:val="009D7C43"/>
    <w:rsid w:val="009E03C0"/>
    <w:rsid w:val="009E1214"/>
    <w:rsid w:val="009E1AC0"/>
    <w:rsid w:val="009E20BE"/>
    <w:rsid w:val="009E2423"/>
    <w:rsid w:val="009E5493"/>
    <w:rsid w:val="009E5BBA"/>
    <w:rsid w:val="009E6744"/>
    <w:rsid w:val="009F0EB0"/>
    <w:rsid w:val="009F14ED"/>
    <w:rsid w:val="009F39F2"/>
    <w:rsid w:val="009F3B99"/>
    <w:rsid w:val="009F3BD9"/>
    <w:rsid w:val="009F4251"/>
    <w:rsid w:val="009F4965"/>
    <w:rsid w:val="009F497E"/>
    <w:rsid w:val="009F61A0"/>
    <w:rsid w:val="009F6B6F"/>
    <w:rsid w:val="009F6BF4"/>
    <w:rsid w:val="009F6CF1"/>
    <w:rsid w:val="00A00CC9"/>
    <w:rsid w:val="00A012C9"/>
    <w:rsid w:val="00A01A52"/>
    <w:rsid w:val="00A01B1D"/>
    <w:rsid w:val="00A01FEE"/>
    <w:rsid w:val="00A02409"/>
    <w:rsid w:val="00A027DE"/>
    <w:rsid w:val="00A02AEA"/>
    <w:rsid w:val="00A02E31"/>
    <w:rsid w:val="00A037D0"/>
    <w:rsid w:val="00A0382D"/>
    <w:rsid w:val="00A04D53"/>
    <w:rsid w:val="00A065F2"/>
    <w:rsid w:val="00A06982"/>
    <w:rsid w:val="00A078D8"/>
    <w:rsid w:val="00A07D80"/>
    <w:rsid w:val="00A07E13"/>
    <w:rsid w:val="00A10DF4"/>
    <w:rsid w:val="00A130A0"/>
    <w:rsid w:val="00A138E6"/>
    <w:rsid w:val="00A143DE"/>
    <w:rsid w:val="00A15ADD"/>
    <w:rsid w:val="00A15CC9"/>
    <w:rsid w:val="00A15E01"/>
    <w:rsid w:val="00A21913"/>
    <w:rsid w:val="00A22222"/>
    <w:rsid w:val="00A22EFA"/>
    <w:rsid w:val="00A24C8D"/>
    <w:rsid w:val="00A24DCC"/>
    <w:rsid w:val="00A24ED1"/>
    <w:rsid w:val="00A26DDC"/>
    <w:rsid w:val="00A26E7F"/>
    <w:rsid w:val="00A273A7"/>
    <w:rsid w:val="00A27677"/>
    <w:rsid w:val="00A30A64"/>
    <w:rsid w:val="00A311E0"/>
    <w:rsid w:val="00A33DEE"/>
    <w:rsid w:val="00A35750"/>
    <w:rsid w:val="00A35BCA"/>
    <w:rsid w:val="00A35F1C"/>
    <w:rsid w:val="00A379B2"/>
    <w:rsid w:val="00A379E4"/>
    <w:rsid w:val="00A40426"/>
    <w:rsid w:val="00A426F1"/>
    <w:rsid w:val="00A42EAB"/>
    <w:rsid w:val="00A444E5"/>
    <w:rsid w:val="00A454E6"/>
    <w:rsid w:val="00A4602B"/>
    <w:rsid w:val="00A4647E"/>
    <w:rsid w:val="00A46E94"/>
    <w:rsid w:val="00A47580"/>
    <w:rsid w:val="00A47768"/>
    <w:rsid w:val="00A47862"/>
    <w:rsid w:val="00A47B35"/>
    <w:rsid w:val="00A505E0"/>
    <w:rsid w:val="00A514E6"/>
    <w:rsid w:val="00A517DB"/>
    <w:rsid w:val="00A52155"/>
    <w:rsid w:val="00A52CA2"/>
    <w:rsid w:val="00A53249"/>
    <w:rsid w:val="00A54051"/>
    <w:rsid w:val="00A55133"/>
    <w:rsid w:val="00A552B0"/>
    <w:rsid w:val="00A56F52"/>
    <w:rsid w:val="00A57058"/>
    <w:rsid w:val="00A577F8"/>
    <w:rsid w:val="00A57E80"/>
    <w:rsid w:val="00A61438"/>
    <w:rsid w:val="00A62BB7"/>
    <w:rsid w:val="00A63F3B"/>
    <w:rsid w:val="00A64268"/>
    <w:rsid w:val="00A64B62"/>
    <w:rsid w:val="00A64E73"/>
    <w:rsid w:val="00A66A63"/>
    <w:rsid w:val="00A670C6"/>
    <w:rsid w:val="00A675A9"/>
    <w:rsid w:val="00A67651"/>
    <w:rsid w:val="00A70AA3"/>
    <w:rsid w:val="00A70D0F"/>
    <w:rsid w:val="00A70F56"/>
    <w:rsid w:val="00A7310A"/>
    <w:rsid w:val="00A73C26"/>
    <w:rsid w:val="00A73CC3"/>
    <w:rsid w:val="00A74005"/>
    <w:rsid w:val="00A75095"/>
    <w:rsid w:val="00A756A2"/>
    <w:rsid w:val="00A77F67"/>
    <w:rsid w:val="00A80F6D"/>
    <w:rsid w:val="00A815F2"/>
    <w:rsid w:val="00A81E53"/>
    <w:rsid w:val="00A82059"/>
    <w:rsid w:val="00A83092"/>
    <w:rsid w:val="00A83682"/>
    <w:rsid w:val="00A8438C"/>
    <w:rsid w:val="00A856A6"/>
    <w:rsid w:val="00A8666B"/>
    <w:rsid w:val="00A903F3"/>
    <w:rsid w:val="00A90518"/>
    <w:rsid w:val="00A905DD"/>
    <w:rsid w:val="00A9089D"/>
    <w:rsid w:val="00A91938"/>
    <w:rsid w:val="00A922ED"/>
    <w:rsid w:val="00A92A4A"/>
    <w:rsid w:val="00A92EFD"/>
    <w:rsid w:val="00A944B3"/>
    <w:rsid w:val="00A94B98"/>
    <w:rsid w:val="00A95E68"/>
    <w:rsid w:val="00A96CB0"/>
    <w:rsid w:val="00A975E9"/>
    <w:rsid w:val="00A97939"/>
    <w:rsid w:val="00AA020A"/>
    <w:rsid w:val="00AA0CDA"/>
    <w:rsid w:val="00AA1EFB"/>
    <w:rsid w:val="00AA2299"/>
    <w:rsid w:val="00AA36B4"/>
    <w:rsid w:val="00AA39E8"/>
    <w:rsid w:val="00AA3BB4"/>
    <w:rsid w:val="00AA4452"/>
    <w:rsid w:val="00AA466A"/>
    <w:rsid w:val="00AA61D6"/>
    <w:rsid w:val="00AA6CBC"/>
    <w:rsid w:val="00AA7350"/>
    <w:rsid w:val="00AB0F27"/>
    <w:rsid w:val="00AB28E1"/>
    <w:rsid w:val="00AB4019"/>
    <w:rsid w:val="00AB6A4C"/>
    <w:rsid w:val="00AB7AAE"/>
    <w:rsid w:val="00AC0A9A"/>
    <w:rsid w:val="00AC16BA"/>
    <w:rsid w:val="00AC1AB0"/>
    <w:rsid w:val="00AC2FF3"/>
    <w:rsid w:val="00AC352F"/>
    <w:rsid w:val="00AC5A9D"/>
    <w:rsid w:val="00AC77E1"/>
    <w:rsid w:val="00AC7B9F"/>
    <w:rsid w:val="00AC7EDA"/>
    <w:rsid w:val="00AD01E2"/>
    <w:rsid w:val="00AD1D16"/>
    <w:rsid w:val="00AD213B"/>
    <w:rsid w:val="00AD39EC"/>
    <w:rsid w:val="00AD5419"/>
    <w:rsid w:val="00AD650A"/>
    <w:rsid w:val="00AD74B9"/>
    <w:rsid w:val="00AD7A2F"/>
    <w:rsid w:val="00AD7E0E"/>
    <w:rsid w:val="00AE14C8"/>
    <w:rsid w:val="00AE5F55"/>
    <w:rsid w:val="00AE6A25"/>
    <w:rsid w:val="00AE7772"/>
    <w:rsid w:val="00AF0BA1"/>
    <w:rsid w:val="00AF112B"/>
    <w:rsid w:val="00AF18AB"/>
    <w:rsid w:val="00AF2F89"/>
    <w:rsid w:val="00AF32FB"/>
    <w:rsid w:val="00AF36FF"/>
    <w:rsid w:val="00AF3AF8"/>
    <w:rsid w:val="00AF403A"/>
    <w:rsid w:val="00AF4482"/>
    <w:rsid w:val="00AF54F6"/>
    <w:rsid w:val="00AF67FC"/>
    <w:rsid w:val="00AF68DA"/>
    <w:rsid w:val="00B0025B"/>
    <w:rsid w:val="00B009D6"/>
    <w:rsid w:val="00B00A42"/>
    <w:rsid w:val="00B00D5A"/>
    <w:rsid w:val="00B031AF"/>
    <w:rsid w:val="00B035D3"/>
    <w:rsid w:val="00B055D7"/>
    <w:rsid w:val="00B05D02"/>
    <w:rsid w:val="00B05DD4"/>
    <w:rsid w:val="00B06982"/>
    <w:rsid w:val="00B06F1F"/>
    <w:rsid w:val="00B07733"/>
    <w:rsid w:val="00B07A32"/>
    <w:rsid w:val="00B11469"/>
    <w:rsid w:val="00B114A3"/>
    <w:rsid w:val="00B11662"/>
    <w:rsid w:val="00B116D4"/>
    <w:rsid w:val="00B11F74"/>
    <w:rsid w:val="00B13DC6"/>
    <w:rsid w:val="00B14795"/>
    <w:rsid w:val="00B14A22"/>
    <w:rsid w:val="00B14A7F"/>
    <w:rsid w:val="00B15A6F"/>
    <w:rsid w:val="00B15ABF"/>
    <w:rsid w:val="00B163B3"/>
    <w:rsid w:val="00B17477"/>
    <w:rsid w:val="00B17732"/>
    <w:rsid w:val="00B20020"/>
    <w:rsid w:val="00B2135B"/>
    <w:rsid w:val="00B21437"/>
    <w:rsid w:val="00B2173F"/>
    <w:rsid w:val="00B2191F"/>
    <w:rsid w:val="00B21EE3"/>
    <w:rsid w:val="00B239AE"/>
    <w:rsid w:val="00B23F08"/>
    <w:rsid w:val="00B24077"/>
    <w:rsid w:val="00B25220"/>
    <w:rsid w:val="00B255BA"/>
    <w:rsid w:val="00B25A0A"/>
    <w:rsid w:val="00B25B49"/>
    <w:rsid w:val="00B25F75"/>
    <w:rsid w:val="00B2631A"/>
    <w:rsid w:val="00B313FA"/>
    <w:rsid w:val="00B31A53"/>
    <w:rsid w:val="00B31E92"/>
    <w:rsid w:val="00B32CAC"/>
    <w:rsid w:val="00B33FA4"/>
    <w:rsid w:val="00B34C27"/>
    <w:rsid w:val="00B35864"/>
    <w:rsid w:val="00B36B73"/>
    <w:rsid w:val="00B36BE9"/>
    <w:rsid w:val="00B36FCC"/>
    <w:rsid w:val="00B37081"/>
    <w:rsid w:val="00B374D1"/>
    <w:rsid w:val="00B37951"/>
    <w:rsid w:val="00B415B3"/>
    <w:rsid w:val="00B42245"/>
    <w:rsid w:val="00B422B3"/>
    <w:rsid w:val="00B42889"/>
    <w:rsid w:val="00B42B57"/>
    <w:rsid w:val="00B43874"/>
    <w:rsid w:val="00B46617"/>
    <w:rsid w:val="00B46BF3"/>
    <w:rsid w:val="00B471D4"/>
    <w:rsid w:val="00B50090"/>
    <w:rsid w:val="00B50AFC"/>
    <w:rsid w:val="00B50B06"/>
    <w:rsid w:val="00B546E6"/>
    <w:rsid w:val="00B5529B"/>
    <w:rsid w:val="00B56F8B"/>
    <w:rsid w:val="00B57C8C"/>
    <w:rsid w:val="00B57E8A"/>
    <w:rsid w:val="00B6038F"/>
    <w:rsid w:val="00B62B84"/>
    <w:rsid w:val="00B62F87"/>
    <w:rsid w:val="00B637FB"/>
    <w:rsid w:val="00B63A6F"/>
    <w:rsid w:val="00B641AD"/>
    <w:rsid w:val="00B6518D"/>
    <w:rsid w:val="00B6548B"/>
    <w:rsid w:val="00B655DC"/>
    <w:rsid w:val="00B66988"/>
    <w:rsid w:val="00B66B39"/>
    <w:rsid w:val="00B67163"/>
    <w:rsid w:val="00B67353"/>
    <w:rsid w:val="00B675AD"/>
    <w:rsid w:val="00B70A4B"/>
    <w:rsid w:val="00B715BA"/>
    <w:rsid w:val="00B721FE"/>
    <w:rsid w:val="00B72A05"/>
    <w:rsid w:val="00B73A47"/>
    <w:rsid w:val="00B73D62"/>
    <w:rsid w:val="00B74A36"/>
    <w:rsid w:val="00B776E6"/>
    <w:rsid w:val="00B778B8"/>
    <w:rsid w:val="00B83CB9"/>
    <w:rsid w:val="00B85DA7"/>
    <w:rsid w:val="00B85FD8"/>
    <w:rsid w:val="00B866C5"/>
    <w:rsid w:val="00B8719E"/>
    <w:rsid w:val="00B8729D"/>
    <w:rsid w:val="00B872E9"/>
    <w:rsid w:val="00B9060B"/>
    <w:rsid w:val="00B90A25"/>
    <w:rsid w:val="00B92CCA"/>
    <w:rsid w:val="00B92DD9"/>
    <w:rsid w:val="00B9419A"/>
    <w:rsid w:val="00B94DE6"/>
    <w:rsid w:val="00BA0D27"/>
    <w:rsid w:val="00BA10DF"/>
    <w:rsid w:val="00BA5535"/>
    <w:rsid w:val="00BA5E68"/>
    <w:rsid w:val="00BB07BF"/>
    <w:rsid w:val="00BB09C8"/>
    <w:rsid w:val="00BB2455"/>
    <w:rsid w:val="00BB3707"/>
    <w:rsid w:val="00BB53FD"/>
    <w:rsid w:val="00BB6C67"/>
    <w:rsid w:val="00BC03C1"/>
    <w:rsid w:val="00BC1224"/>
    <w:rsid w:val="00BC3C76"/>
    <w:rsid w:val="00BC4EAA"/>
    <w:rsid w:val="00BC537E"/>
    <w:rsid w:val="00BC55F6"/>
    <w:rsid w:val="00BC5851"/>
    <w:rsid w:val="00BC5E1E"/>
    <w:rsid w:val="00BC7393"/>
    <w:rsid w:val="00BD0050"/>
    <w:rsid w:val="00BD07D0"/>
    <w:rsid w:val="00BD0C6C"/>
    <w:rsid w:val="00BD1C35"/>
    <w:rsid w:val="00BD1C52"/>
    <w:rsid w:val="00BD3509"/>
    <w:rsid w:val="00BD3F0A"/>
    <w:rsid w:val="00BD4EA7"/>
    <w:rsid w:val="00BD5078"/>
    <w:rsid w:val="00BD5AEE"/>
    <w:rsid w:val="00BD659F"/>
    <w:rsid w:val="00BD7988"/>
    <w:rsid w:val="00BE07F9"/>
    <w:rsid w:val="00BE0DD3"/>
    <w:rsid w:val="00BE2ACE"/>
    <w:rsid w:val="00BE2D98"/>
    <w:rsid w:val="00BE4226"/>
    <w:rsid w:val="00BE4ABA"/>
    <w:rsid w:val="00BE4C07"/>
    <w:rsid w:val="00BE56B1"/>
    <w:rsid w:val="00BE6040"/>
    <w:rsid w:val="00BE6517"/>
    <w:rsid w:val="00BE68CE"/>
    <w:rsid w:val="00BE6CD0"/>
    <w:rsid w:val="00BE7C97"/>
    <w:rsid w:val="00BF1B91"/>
    <w:rsid w:val="00BF2706"/>
    <w:rsid w:val="00BF3C83"/>
    <w:rsid w:val="00BF3F5C"/>
    <w:rsid w:val="00BF42FD"/>
    <w:rsid w:val="00BF4456"/>
    <w:rsid w:val="00BF4CF3"/>
    <w:rsid w:val="00BF6837"/>
    <w:rsid w:val="00BF75EE"/>
    <w:rsid w:val="00C0032D"/>
    <w:rsid w:val="00C00B96"/>
    <w:rsid w:val="00C018E4"/>
    <w:rsid w:val="00C027E6"/>
    <w:rsid w:val="00C02A63"/>
    <w:rsid w:val="00C045FB"/>
    <w:rsid w:val="00C048DD"/>
    <w:rsid w:val="00C05099"/>
    <w:rsid w:val="00C05F00"/>
    <w:rsid w:val="00C062C4"/>
    <w:rsid w:val="00C07355"/>
    <w:rsid w:val="00C10A36"/>
    <w:rsid w:val="00C1149F"/>
    <w:rsid w:val="00C12459"/>
    <w:rsid w:val="00C14801"/>
    <w:rsid w:val="00C15068"/>
    <w:rsid w:val="00C15715"/>
    <w:rsid w:val="00C17E50"/>
    <w:rsid w:val="00C2011B"/>
    <w:rsid w:val="00C2033C"/>
    <w:rsid w:val="00C20A01"/>
    <w:rsid w:val="00C21458"/>
    <w:rsid w:val="00C21F34"/>
    <w:rsid w:val="00C2216F"/>
    <w:rsid w:val="00C2246C"/>
    <w:rsid w:val="00C23B9A"/>
    <w:rsid w:val="00C23CC1"/>
    <w:rsid w:val="00C23F88"/>
    <w:rsid w:val="00C242EE"/>
    <w:rsid w:val="00C243B7"/>
    <w:rsid w:val="00C2563D"/>
    <w:rsid w:val="00C2567E"/>
    <w:rsid w:val="00C258EF"/>
    <w:rsid w:val="00C2591C"/>
    <w:rsid w:val="00C26995"/>
    <w:rsid w:val="00C26DB1"/>
    <w:rsid w:val="00C302CF"/>
    <w:rsid w:val="00C302E3"/>
    <w:rsid w:val="00C30AA4"/>
    <w:rsid w:val="00C30DDF"/>
    <w:rsid w:val="00C31BC3"/>
    <w:rsid w:val="00C3498D"/>
    <w:rsid w:val="00C35C0E"/>
    <w:rsid w:val="00C35F25"/>
    <w:rsid w:val="00C35F8C"/>
    <w:rsid w:val="00C3615B"/>
    <w:rsid w:val="00C379D0"/>
    <w:rsid w:val="00C4029E"/>
    <w:rsid w:val="00C40846"/>
    <w:rsid w:val="00C409E8"/>
    <w:rsid w:val="00C41332"/>
    <w:rsid w:val="00C418AF"/>
    <w:rsid w:val="00C41999"/>
    <w:rsid w:val="00C41E48"/>
    <w:rsid w:val="00C46717"/>
    <w:rsid w:val="00C47AD5"/>
    <w:rsid w:val="00C5256C"/>
    <w:rsid w:val="00C52737"/>
    <w:rsid w:val="00C541F9"/>
    <w:rsid w:val="00C54567"/>
    <w:rsid w:val="00C55CC8"/>
    <w:rsid w:val="00C56C07"/>
    <w:rsid w:val="00C57A71"/>
    <w:rsid w:val="00C57E29"/>
    <w:rsid w:val="00C604CA"/>
    <w:rsid w:val="00C60D2A"/>
    <w:rsid w:val="00C60E93"/>
    <w:rsid w:val="00C61E6E"/>
    <w:rsid w:val="00C62AE8"/>
    <w:rsid w:val="00C637C6"/>
    <w:rsid w:val="00C645EA"/>
    <w:rsid w:val="00C64FC5"/>
    <w:rsid w:val="00C66397"/>
    <w:rsid w:val="00C66496"/>
    <w:rsid w:val="00C6748D"/>
    <w:rsid w:val="00C675D8"/>
    <w:rsid w:val="00C67691"/>
    <w:rsid w:val="00C702B5"/>
    <w:rsid w:val="00C70748"/>
    <w:rsid w:val="00C7119E"/>
    <w:rsid w:val="00C713FD"/>
    <w:rsid w:val="00C716C1"/>
    <w:rsid w:val="00C72A5D"/>
    <w:rsid w:val="00C7327F"/>
    <w:rsid w:val="00C73D44"/>
    <w:rsid w:val="00C74753"/>
    <w:rsid w:val="00C74BC2"/>
    <w:rsid w:val="00C756BA"/>
    <w:rsid w:val="00C75B7D"/>
    <w:rsid w:val="00C760AB"/>
    <w:rsid w:val="00C764B0"/>
    <w:rsid w:val="00C76746"/>
    <w:rsid w:val="00C76D9D"/>
    <w:rsid w:val="00C77411"/>
    <w:rsid w:val="00C774EA"/>
    <w:rsid w:val="00C77A63"/>
    <w:rsid w:val="00C80CA8"/>
    <w:rsid w:val="00C80D87"/>
    <w:rsid w:val="00C81E20"/>
    <w:rsid w:val="00C823C5"/>
    <w:rsid w:val="00C82DA9"/>
    <w:rsid w:val="00C82DC6"/>
    <w:rsid w:val="00C84CEE"/>
    <w:rsid w:val="00C862EF"/>
    <w:rsid w:val="00C86BFB"/>
    <w:rsid w:val="00C875DA"/>
    <w:rsid w:val="00C900DB"/>
    <w:rsid w:val="00C90C06"/>
    <w:rsid w:val="00C916A9"/>
    <w:rsid w:val="00C93BAC"/>
    <w:rsid w:val="00C96828"/>
    <w:rsid w:val="00C97277"/>
    <w:rsid w:val="00C97606"/>
    <w:rsid w:val="00C97FC6"/>
    <w:rsid w:val="00CA07BE"/>
    <w:rsid w:val="00CA0AAB"/>
    <w:rsid w:val="00CA1308"/>
    <w:rsid w:val="00CA1601"/>
    <w:rsid w:val="00CA1AD2"/>
    <w:rsid w:val="00CA30CD"/>
    <w:rsid w:val="00CA4603"/>
    <w:rsid w:val="00CA56FF"/>
    <w:rsid w:val="00CA6E52"/>
    <w:rsid w:val="00CA7167"/>
    <w:rsid w:val="00CB16F2"/>
    <w:rsid w:val="00CB1729"/>
    <w:rsid w:val="00CB280A"/>
    <w:rsid w:val="00CB2B88"/>
    <w:rsid w:val="00CB6565"/>
    <w:rsid w:val="00CB68EC"/>
    <w:rsid w:val="00CB6FE3"/>
    <w:rsid w:val="00CC005A"/>
    <w:rsid w:val="00CC0E98"/>
    <w:rsid w:val="00CC2468"/>
    <w:rsid w:val="00CC24AD"/>
    <w:rsid w:val="00CC25D1"/>
    <w:rsid w:val="00CC2BB0"/>
    <w:rsid w:val="00CC3432"/>
    <w:rsid w:val="00CC3DB8"/>
    <w:rsid w:val="00CC44B5"/>
    <w:rsid w:val="00CC4594"/>
    <w:rsid w:val="00CC6057"/>
    <w:rsid w:val="00CC6073"/>
    <w:rsid w:val="00CC62A5"/>
    <w:rsid w:val="00CC7390"/>
    <w:rsid w:val="00CC7BC6"/>
    <w:rsid w:val="00CD05B6"/>
    <w:rsid w:val="00CD0605"/>
    <w:rsid w:val="00CD0CA3"/>
    <w:rsid w:val="00CD1469"/>
    <w:rsid w:val="00CD1535"/>
    <w:rsid w:val="00CD2D8D"/>
    <w:rsid w:val="00CD3996"/>
    <w:rsid w:val="00CD3A41"/>
    <w:rsid w:val="00CD427F"/>
    <w:rsid w:val="00CD46FF"/>
    <w:rsid w:val="00CD50A9"/>
    <w:rsid w:val="00CD5815"/>
    <w:rsid w:val="00CD5E2B"/>
    <w:rsid w:val="00CD6328"/>
    <w:rsid w:val="00CD7A2C"/>
    <w:rsid w:val="00CE02CB"/>
    <w:rsid w:val="00CE2ABD"/>
    <w:rsid w:val="00CE35DE"/>
    <w:rsid w:val="00CE4405"/>
    <w:rsid w:val="00CE5FB7"/>
    <w:rsid w:val="00CE6D36"/>
    <w:rsid w:val="00CE6EBC"/>
    <w:rsid w:val="00CE7ED4"/>
    <w:rsid w:val="00CF1169"/>
    <w:rsid w:val="00CF1B8B"/>
    <w:rsid w:val="00CF26BF"/>
    <w:rsid w:val="00CF41FD"/>
    <w:rsid w:val="00CF4382"/>
    <w:rsid w:val="00CF4717"/>
    <w:rsid w:val="00CF61A0"/>
    <w:rsid w:val="00CF6BF4"/>
    <w:rsid w:val="00CF7171"/>
    <w:rsid w:val="00CF746A"/>
    <w:rsid w:val="00D00909"/>
    <w:rsid w:val="00D01669"/>
    <w:rsid w:val="00D01B20"/>
    <w:rsid w:val="00D030C7"/>
    <w:rsid w:val="00D049F3"/>
    <w:rsid w:val="00D075FF"/>
    <w:rsid w:val="00D141CC"/>
    <w:rsid w:val="00D15E28"/>
    <w:rsid w:val="00D16048"/>
    <w:rsid w:val="00D169CD"/>
    <w:rsid w:val="00D200AA"/>
    <w:rsid w:val="00D21C54"/>
    <w:rsid w:val="00D22B2E"/>
    <w:rsid w:val="00D22F29"/>
    <w:rsid w:val="00D23635"/>
    <w:rsid w:val="00D25019"/>
    <w:rsid w:val="00D2592D"/>
    <w:rsid w:val="00D278F6"/>
    <w:rsid w:val="00D27971"/>
    <w:rsid w:val="00D27E9E"/>
    <w:rsid w:val="00D31690"/>
    <w:rsid w:val="00D31D50"/>
    <w:rsid w:val="00D32B82"/>
    <w:rsid w:val="00D32D21"/>
    <w:rsid w:val="00D33F7F"/>
    <w:rsid w:val="00D3438F"/>
    <w:rsid w:val="00D35B7D"/>
    <w:rsid w:val="00D35C1D"/>
    <w:rsid w:val="00D35DF6"/>
    <w:rsid w:val="00D36928"/>
    <w:rsid w:val="00D3742E"/>
    <w:rsid w:val="00D37CCA"/>
    <w:rsid w:val="00D4046F"/>
    <w:rsid w:val="00D414F1"/>
    <w:rsid w:val="00D41729"/>
    <w:rsid w:val="00D41BF2"/>
    <w:rsid w:val="00D4239E"/>
    <w:rsid w:val="00D43A6A"/>
    <w:rsid w:val="00D43AAA"/>
    <w:rsid w:val="00D45306"/>
    <w:rsid w:val="00D46DD8"/>
    <w:rsid w:val="00D476A7"/>
    <w:rsid w:val="00D500C6"/>
    <w:rsid w:val="00D50E78"/>
    <w:rsid w:val="00D52370"/>
    <w:rsid w:val="00D53238"/>
    <w:rsid w:val="00D53918"/>
    <w:rsid w:val="00D541AF"/>
    <w:rsid w:val="00D54D67"/>
    <w:rsid w:val="00D55CA7"/>
    <w:rsid w:val="00D56263"/>
    <w:rsid w:val="00D562C8"/>
    <w:rsid w:val="00D563B8"/>
    <w:rsid w:val="00D57422"/>
    <w:rsid w:val="00D57A4B"/>
    <w:rsid w:val="00D61535"/>
    <w:rsid w:val="00D620AE"/>
    <w:rsid w:val="00D6244C"/>
    <w:rsid w:val="00D6269D"/>
    <w:rsid w:val="00D641D8"/>
    <w:rsid w:val="00D667EE"/>
    <w:rsid w:val="00D66946"/>
    <w:rsid w:val="00D677EA"/>
    <w:rsid w:val="00D70653"/>
    <w:rsid w:val="00D71528"/>
    <w:rsid w:val="00D71B14"/>
    <w:rsid w:val="00D72B07"/>
    <w:rsid w:val="00D743BA"/>
    <w:rsid w:val="00D74936"/>
    <w:rsid w:val="00D74AE8"/>
    <w:rsid w:val="00D74D3D"/>
    <w:rsid w:val="00D75098"/>
    <w:rsid w:val="00D76D31"/>
    <w:rsid w:val="00D77A27"/>
    <w:rsid w:val="00D8021A"/>
    <w:rsid w:val="00D81EDE"/>
    <w:rsid w:val="00D82445"/>
    <w:rsid w:val="00D824D3"/>
    <w:rsid w:val="00D826D7"/>
    <w:rsid w:val="00D82BF2"/>
    <w:rsid w:val="00D8570C"/>
    <w:rsid w:val="00D85AD7"/>
    <w:rsid w:val="00D8628B"/>
    <w:rsid w:val="00D86AAB"/>
    <w:rsid w:val="00D87124"/>
    <w:rsid w:val="00D879E6"/>
    <w:rsid w:val="00D90FCD"/>
    <w:rsid w:val="00D93968"/>
    <w:rsid w:val="00D93E2D"/>
    <w:rsid w:val="00D940CA"/>
    <w:rsid w:val="00D94816"/>
    <w:rsid w:val="00D9573E"/>
    <w:rsid w:val="00D96D22"/>
    <w:rsid w:val="00D97BF4"/>
    <w:rsid w:val="00DA0755"/>
    <w:rsid w:val="00DA0DF5"/>
    <w:rsid w:val="00DA112A"/>
    <w:rsid w:val="00DA1352"/>
    <w:rsid w:val="00DA5430"/>
    <w:rsid w:val="00DA5B0E"/>
    <w:rsid w:val="00DA735C"/>
    <w:rsid w:val="00DA7454"/>
    <w:rsid w:val="00DB0087"/>
    <w:rsid w:val="00DB144D"/>
    <w:rsid w:val="00DB1DF8"/>
    <w:rsid w:val="00DB259A"/>
    <w:rsid w:val="00DB7E7A"/>
    <w:rsid w:val="00DC0D68"/>
    <w:rsid w:val="00DC1ABB"/>
    <w:rsid w:val="00DC22EA"/>
    <w:rsid w:val="00DC23D6"/>
    <w:rsid w:val="00DC2871"/>
    <w:rsid w:val="00DC48A7"/>
    <w:rsid w:val="00DC4A26"/>
    <w:rsid w:val="00DC5BFF"/>
    <w:rsid w:val="00DC64D5"/>
    <w:rsid w:val="00DC66F6"/>
    <w:rsid w:val="00DC7196"/>
    <w:rsid w:val="00DD023F"/>
    <w:rsid w:val="00DD153C"/>
    <w:rsid w:val="00DD1D6E"/>
    <w:rsid w:val="00DD2464"/>
    <w:rsid w:val="00DD5342"/>
    <w:rsid w:val="00DD6726"/>
    <w:rsid w:val="00DD69A7"/>
    <w:rsid w:val="00DD6B52"/>
    <w:rsid w:val="00DD6E5E"/>
    <w:rsid w:val="00DE0392"/>
    <w:rsid w:val="00DE0A3C"/>
    <w:rsid w:val="00DE0B88"/>
    <w:rsid w:val="00DE1E90"/>
    <w:rsid w:val="00DE225D"/>
    <w:rsid w:val="00DE3482"/>
    <w:rsid w:val="00DE41EF"/>
    <w:rsid w:val="00DE4368"/>
    <w:rsid w:val="00DE4B79"/>
    <w:rsid w:val="00DE5AE4"/>
    <w:rsid w:val="00DE66B0"/>
    <w:rsid w:val="00DE6B93"/>
    <w:rsid w:val="00DE7995"/>
    <w:rsid w:val="00DF040C"/>
    <w:rsid w:val="00DF0D25"/>
    <w:rsid w:val="00DF1BA1"/>
    <w:rsid w:val="00DF24A7"/>
    <w:rsid w:val="00DF2BCB"/>
    <w:rsid w:val="00DF2DD8"/>
    <w:rsid w:val="00DF55A6"/>
    <w:rsid w:val="00DF5F99"/>
    <w:rsid w:val="00E0058B"/>
    <w:rsid w:val="00E0082E"/>
    <w:rsid w:val="00E01B5C"/>
    <w:rsid w:val="00E02B0C"/>
    <w:rsid w:val="00E04D35"/>
    <w:rsid w:val="00E06609"/>
    <w:rsid w:val="00E06642"/>
    <w:rsid w:val="00E06CE3"/>
    <w:rsid w:val="00E06D56"/>
    <w:rsid w:val="00E07D03"/>
    <w:rsid w:val="00E07E45"/>
    <w:rsid w:val="00E12736"/>
    <w:rsid w:val="00E12D3D"/>
    <w:rsid w:val="00E154D9"/>
    <w:rsid w:val="00E15737"/>
    <w:rsid w:val="00E15D68"/>
    <w:rsid w:val="00E16E93"/>
    <w:rsid w:val="00E16EBB"/>
    <w:rsid w:val="00E17272"/>
    <w:rsid w:val="00E172A1"/>
    <w:rsid w:val="00E17772"/>
    <w:rsid w:val="00E179FF"/>
    <w:rsid w:val="00E22195"/>
    <w:rsid w:val="00E230F3"/>
    <w:rsid w:val="00E23DEB"/>
    <w:rsid w:val="00E24338"/>
    <w:rsid w:val="00E26BAC"/>
    <w:rsid w:val="00E27C95"/>
    <w:rsid w:val="00E3029F"/>
    <w:rsid w:val="00E3312C"/>
    <w:rsid w:val="00E3408C"/>
    <w:rsid w:val="00E3487E"/>
    <w:rsid w:val="00E37FC8"/>
    <w:rsid w:val="00E4128D"/>
    <w:rsid w:val="00E415D3"/>
    <w:rsid w:val="00E41A0A"/>
    <w:rsid w:val="00E42ED0"/>
    <w:rsid w:val="00E4315D"/>
    <w:rsid w:val="00E43FAC"/>
    <w:rsid w:val="00E448E7"/>
    <w:rsid w:val="00E451B2"/>
    <w:rsid w:val="00E4521F"/>
    <w:rsid w:val="00E456A3"/>
    <w:rsid w:val="00E4649F"/>
    <w:rsid w:val="00E46D4B"/>
    <w:rsid w:val="00E47B7B"/>
    <w:rsid w:val="00E5032F"/>
    <w:rsid w:val="00E517B0"/>
    <w:rsid w:val="00E524B0"/>
    <w:rsid w:val="00E52CF0"/>
    <w:rsid w:val="00E53AA2"/>
    <w:rsid w:val="00E53F1C"/>
    <w:rsid w:val="00E56265"/>
    <w:rsid w:val="00E576FD"/>
    <w:rsid w:val="00E60344"/>
    <w:rsid w:val="00E61107"/>
    <w:rsid w:val="00E61CBC"/>
    <w:rsid w:val="00E62050"/>
    <w:rsid w:val="00E6208D"/>
    <w:rsid w:val="00E63C21"/>
    <w:rsid w:val="00E641FB"/>
    <w:rsid w:val="00E64C53"/>
    <w:rsid w:val="00E658CB"/>
    <w:rsid w:val="00E65EDB"/>
    <w:rsid w:val="00E66593"/>
    <w:rsid w:val="00E6685B"/>
    <w:rsid w:val="00E67DE8"/>
    <w:rsid w:val="00E7068D"/>
    <w:rsid w:val="00E71383"/>
    <w:rsid w:val="00E715EE"/>
    <w:rsid w:val="00E72066"/>
    <w:rsid w:val="00E72088"/>
    <w:rsid w:val="00E7290D"/>
    <w:rsid w:val="00E72A0C"/>
    <w:rsid w:val="00E746B9"/>
    <w:rsid w:val="00E750A3"/>
    <w:rsid w:val="00E757A0"/>
    <w:rsid w:val="00E75D25"/>
    <w:rsid w:val="00E769B8"/>
    <w:rsid w:val="00E77019"/>
    <w:rsid w:val="00E817E7"/>
    <w:rsid w:val="00E827E9"/>
    <w:rsid w:val="00E82F48"/>
    <w:rsid w:val="00E85B98"/>
    <w:rsid w:val="00E86547"/>
    <w:rsid w:val="00E870D2"/>
    <w:rsid w:val="00E90B7B"/>
    <w:rsid w:val="00E90F35"/>
    <w:rsid w:val="00E91AA8"/>
    <w:rsid w:val="00E92053"/>
    <w:rsid w:val="00E922BD"/>
    <w:rsid w:val="00E926E3"/>
    <w:rsid w:val="00E93377"/>
    <w:rsid w:val="00E93A01"/>
    <w:rsid w:val="00E95646"/>
    <w:rsid w:val="00E95661"/>
    <w:rsid w:val="00E95C89"/>
    <w:rsid w:val="00E95D18"/>
    <w:rsid w:val="00E9787F"/>
    <w:rsid w:val="00EA014B"/>
    <w:rsid w:val="00EA072E"/>
    <w:rsid w:val="00EA14ED"/>
    <w:rsid w:val="00EA28D3"/>
    <w:rsid w:val="00EA37CE"/>
    <w:rsid w:val="00EA3A1E"/>
    <w:rsid w:val="00EA558B"/>
    <w:rsid w:val="00EA5AB0"/>
    <w:rsid w:val="00EA63C1"/>
    <w:rsid w:val="00EA6685"/>
    <w:rsid w:val="00EA7169"/>
    <w:rsid w:val="00EB164C"/>
    <w:rsid w:val="00EB1ED9"/>
    <w:rsid w:val="00EB37F2"/>
    <w:rsid w:val="00EB3AA6"/>
    <w:rsid w:val="00EB4728"/>
    <w:rsid w:val="00EB5129"/>
    <w:rsid w:val="00EC22C8"/>
    <w:rsid w:val="00EC2311"/>
    <w:rsid w:val="00EC257C"/>
    <w:rsid w:val="00EC2687"/>
    <w:rsid w:val="00EC2A8B"/>
    <w:rsid w:val="00EC2E98"/>
    <w:rsid w:val="00EC3E0C"/>
    <w:rsid w:val="00EC42D8"/>
    <w:rsid w:val="00EC4FDD"/>
    <w:rsid w:val="00EC559E"/>
    <w:rsid w:val="00EC59B3"/>
    <w:rsid w:val="00EC5FB0"/>
    <w:rsid w:val="00EC658A"/>
    <w:rsid w:val="00EC694B"/>
    <w:rsid w:val="00ED10C8"/>
    <w:rsid w:val="00ED1E26"/>
    <w:rsid w:val="00ED3C99"/>
    <w:rsid w:val="00ED4267"/>
    <w:rsid w:val="00ED4B2F"/>
    <w:rsid w:val="00ED555F"/>
    <w:rsid w:val="00ED6E55"/>
    <w:rsid w:val="00EE0C44"/>
    <w:rsid w:val="00EE235D"/>
    <w:rsid w:val="00EE554C"/>
    <w:rsid w:val="00EE56EC"/>
    <w:rsid w:val="00EE5773"/>
    <w:rsid w:val="00EE5DCD"/>
    <w:rsid w:val="00EE66E9"/>
    <w:rsid w:val="00EE7761"/>
    <w:rsid w:val="00EE7B54"/>
    <w:rsid w:val="00EE7C67"/>
    <w:rsid w:val="00EF26BF"/>
    <w:rsid w:val="00EF3D12"/>
    <w:rsid w:val="00EF4ED4"/>
    <w:rsid w:val="00EF5BB4"/>
    <w:rsid w:val="00EF7680"/>
    <w:rsid w:val="00EF7ADA"/>
    <w:rsid w:val="00F0028E"/>
    <w:rsid w:val="00F005D8"/>
    <w:rsid w:val="00F0125A"/>
    <w:rsid w:val="00F01DBF"/>
    <w:rsid w:val="00F0226D"/>
    <w:rsid w:val="00F027FC"/>
    <w:rsid w:val="00F040FF"/>
    <w:rsid w:val="00F043CC"/>
    <w:rsid w:val="00F06D8F"/>
    <w:rsid w:val="00F06F88"/>
    <w:rsid w:val="00F075AB"/>
    <w:rsid w:val="00F1182F"/>
    <w:rsid w:val="00F1221E"/>
    <w:rsid w:val="00F12ECC"/>
    <w:rsid w:val="00F13495"/>
    <w:rsid w:val="00F13D57"/>
    <w:rsid w:val="00F147C3"/>
    <w:rsid w:val="00F14838"/>
    <w:rsid w:val="00F14FE9"/>
    <w:rsid w:val="00F17960"/>
    <w:rsid w:val="00F17B31"/>
    <w:rsid w:val="00F2011A"/>
    <w:rsid w:val="00F21F25"/>
    <w:rsid w:val="00F22ADA"/>
    <w:rsid w:val="00F23D6D"/>
    <w:rsid w:val="00F23F7D"/>
    <w:rsid w:val="00F24BBB"/>
    <w:rsid w:val="00F25345"/>
    <w:rsid w:val="00F254D8"/>
    <w:rsid w:val="00F26852"/>
    <w:rsid w:val="00F26A81"/>
    <w:rsid w:val="00F27E07"/>
    <w:rsid w:val="00F32883"/>
    <w:rsid w:val="00F33639"/>
    <w:rsid w:val="00F33D8C"/>
    <w:rsid w:val="00F3426C"/>
    <w:rsid w:val="00F348DB"/>
    <w:rsid w:val="00F34F63"/>
    <w:rsid w:val="00F35197"/>
    <w:rsid w:val="00F351A2"/>
    <w:rsid w:val="00F352FC"/>
    <w:rsid w:val="00F35B0C"/>
    <w:rsid w:val="00F35FF1"/>
    <w:rsid w:val="00F36A5F"/>
    <w:rsid w:val="00F406D8"/>
    <w:rsid w:val="00F40AF6"/>
    <w:rsid w:val="00F41461"/>
    <w:rsid w:val="00F425FE"/>
    <w:rsid w:val="00F42D30"/>
    <w:rsid w:val="00F42F61"/>
    <w:rsid w:val="00F437A9"/>
    <w:rsid w:val="00F4396E"/>
    <w:rsid w:val="00F453D2"/>
    <w:rsid w:val="00F45AE2"/>
    <w:rsid w:val="00F45CC2"/>
    <w:rsid w:val="00F46353"/>
    <w:rsid w:val="00F47A82"/>
    <w:rsid w:val="00F47F23"/>
    <w:rsid w:val="00F506AF"/>
    <w:rsid w:val="00F50E73"/>
    <w:rsid w:val="00F510BF"/>
    <w:rsid w:val="00F512AF"/>
    <w:rsid w:val="00F53384"/>
    <w:rsid w:val="00F53B38"/>
    <w:rsid w:val="00F55E42"/>
    <w:rsid w:val="00F562D7"/>
    <w:rsid w:val="00F569B7"/>
    <w:rsid w:val="00F56C99"/>
    <w:rsid w:val="00F56E6D"/>
    <w:rsid w:val="00F6049F"/>
    <w:rsid w:val="00F60858"/>
    <w:rsid w:val="00F61761"/>
    <w:rsid w:val="00F61EDE"/>
    <w:rsid w:val="00F62490"/>
    <w:rsid w:val="00F63459"/>
    <w:rsid w:val="00F6394E"/>
    <w:rsid w:val="00F64393"/>
    <w:rsid w:val="00F64716"/>
    <w:rsid w:val="00F65182"/>
    <w:rsid w:val="00F65F18"/>
    <w:rsid w:val="00F671FF"/>
    <w:rsid w:val="00F67827"/>
    <w:rsid w:val="00F67E37"/>
    <w:rsid w:val="00F71657"/>
    <w:rsid w:val="00F71891"/>
    <w:rsid w:val="00F723E0"/>
    <w:rsid w:val="00F73BB5"/>
    <w:rsid w:val="00F73CE5"/>
    <w:rsid w:val="00F73EC8"/>
    <w:rsid w:val="00F758E2"/>
    <w:rsid w:val="00F76E61"/>
    <w:rsid w:val="00F771B6"/>
    <w:rsid w:val="00F82114"/>
    <w:rsid w:val="00F84A02"/>
    <w:rsid w:val="00F84A8A"/>
    <w:rsid w:val="00F85330"/>
    <w:rsid w:val="00F86821"/>
    <w:rsid w:val="00F87D60"/>
    <w:rsid w:val="00F906C8"/>
    <w:rsid w:val="00F9222E"/>
    <w:rsid w:val="00F93D0C"/>
    <w:rsid w:val="00F97D47"/>
    <w:rsid w:val="00F97F85"/>
    <w:rsid w:val="00FA01D6"/>
    <w:rsid w:val="00FA19A5"/>
    <w:rsid w:val="00FA1B08"/>
    <w:rsid w:val="00FA2782"/>
    <w:rsid w:val="00FA2AD0"/>
    <w:rsid w:val="00FA59DF"/>
    <w:rsid w:val="00FA6080"/>
    <w:rsid w:val="00FA6D0A"/>
    <w:rsid w:val="00FB0D54"/>
    <w:rsid w:val="00FB16DC"/>
    <w:rsid w:val="00FB195B"/>
    <w:rsid w:val="00FB1A7F"/>
    <w:rsid w:val="00FB2B73"/>
    <w:rsid w:val="00FB3968"/>
    <w:rsid w:val="00FB3F9D"/>
    <w:rsid w:val="00FB43E2"/>
    <w:rsid w:val="00FB4427"/>
    <w:rsid w:val="00FB5B47"/>
    <w:rsid w:val="00FB5CBA"/>
    <w:rsid w:val="00FB62F6"/>
    <w:rsid w:val="00FB6D1E"/>
    <w:rsid w:val="00FB749C"/>
    <w:rsid w:val="00FB758A"/>
    <w:rsid w:val="00FB7ABC"/>
    <w:rsid w:val="00FC1C5B"/>
    <w:rsid w:val="00FC1DBD"/>
    <w:rsid w:val="00FC2EDE"/>
    <w:rsid w:val="00FC3092"/>
    <w:rsid w:val="00FC46FA"/>
    <w:rsid w:val="00FC4F7E"/>
    <w:rsid w:val="00FC5892"/>
    <w:rsid w:val="00FD03B5"/>
    <w:rsid w:val="00FD03D3"/>
    <w:rsid w:val="00FD062B"/>
    <w:rsid w:val="00FD0EA8"/>
    <w:rsid w:val="00FD1635"/>
    <w:rsid w:val="00FD25AA"/>
    <w:rsid w:val="00FD3A35"/>
    <w:rsid w:val="00FD4B35"/>
    <w:rsid w:val="00FD573C"/>
    <w:rsid w:val="00FD58AA"/>
    <w:rsid w:val="00FD5E0B"/>
    <w:rsid w:val="00FD64B7"/>
    <w:rsid w:val="00FD6F42"/>
    <w:rsid w:val="00FD7715"/>
    <w:rsid w:val="00FD7D9C"/>
    <w:rsid w:val="00FE103F"/>
    <w:rsid w:val="00FE2A4F"/>
    <w:rsid w:val="00FE2A72"/>
    <w:rsid w:val="00FE3175"/>
    <w:rsid w:val="00FE38CD"/>
    <w:rsid w:val="00FE3F66"/>
    <w:rsid w:val="00FE46AD"/>
    <w:rsid w:val="00FE48C8"/>
    <w:rsid w:val="00FE5435"/>
    <w:rsid w:val="00FE7E28"/>
    <w:rsid w:val="00FF151F"/>
    <w:rsid w:val="00FF1773"/>
    <w:rsid w:val="00FF1E87"/>
    <w:rsid w:val="00FF2FB2"/>
    <w:rsid w:val="00FF3267"/>
    <w:rsid w:val="00FF3DD0"/>
    <w:rsid w:val="00FF48DC"/>
    <w:rsid w:val="00FF4C80"/>
    <w:rsid w:val="00FF5567"/>
    <w:rsid w:val="00FF6787"/>
    <w:rsid w:val="00FF7B31"/>
    <w:rsid w:val="01D83BC4"/>
    <w:rsid w:val="02760FD8"/>
    <w:rsid w:val="033E6E4D"/>
    <w:rsid w:val="094510C6"/>
    <w:rsid w:val="097234B3"/>
    <w:rsid w:val="09ED123A"/>
    <w:rsid w:val="0A8176C9"/>
    <w:rsid w:val="0B3B39E7"/>
    <w:rsid w:val="0BC6748C"/>
    <w:rsid w:val="0C98760C"/>
    <w:rsid w:val="0DA57EAC"/>
    <w:rsid w:val="10334A5B"/>
    <w:rsid w:val="11F83F90"/>
    <w:rsid w:val="12AC7AFC"/>
    <w:rsid w:val="136B003B"/>
    <w:rsid w:val="13F72BBA"/>
    <w:rsid w:val="141E2668"/>
    <w:rsid w:val="156E7158"/>
    <w:rsid w:val="16B42E2E"/>
    <w:rsid w:val="17303CE9"/>
    <w:rsid w:val="17E1049C"/>
    <w:rsid w:val="17E466D6"/>
    <w:rsid w:val="19BD3A41"/>
    <w:rsid w:val="1A601D0A"/>
    <w:rsid w:val="1B8570D7"/>
    <w:rsid w:val="1E4B67C9"/>
    <w:rsid w:val="1E630261"/>
    <w:rsid w:val="21643AF7"/>
    <w:rsid w:val="25237840"/>
    <w:rsid w:val="25850D2B"/>
    <w:rsid w:val="263C01B1"/>
    <w:rsid w:val="27163E46"/>
    <w:rsid w:val="279D38EB"/>
    <w:rsid w:val="27F13EAC"/>
    <w:rsid w:val="288E4BE5"/>
    <w:rsid w:val="28A9122C"/>
    <w:rsid w:val="28CA0CA1"/>
    <w:rsid w:val="2C4B61A2"/>
    <w:rsid w:val="2E555199"/>
    <w:rsid w:val="2F8D6FD4"/>
    <w:rsid w:val="2FAF055F"/>
    <w:rsid w:val="2FE908ED"/>
    <w:rsid w:val="320210CE"/>
    <w:rsid w:val="333E4596"/>
    <w:rsid w:val="33970AFB"/>
    <w:rsid w:val="34506773"/>
    <w:rsid w:val="34857AC0"/>
    <w:rsid w:val="35173D73"/>
    <w:rsid w:val="360C733A"/>
    <w:rsid w:val="37926BE0"/>
    <w:rsid w:val="389E34A0"/>
    <w:rsid w:val="39EE2024"/>
    <w:rsid w:val="3A6D36FE"/>
    <w:rsid w:val="3ACD508F"/>
    <w:rsid w:val="3B077F34"/>
    <w:rsid w:val="3B6F7792"/>
    <w:rsid w:val="3CE85CBA"/>
    <w:rsid w:val="3E397EBB"/>
    <w:rsid w:val="3F4936CE"/>
    <w:rsid w:val="42C65503"/>
    <w:rsid w:val="42F64178"/>
    <w:rsid w:val="450F175F"/>
    <w:rsid w:val="45171C56"/>
    <w:rsid w:val="48127758"/>
    <w:rsid w:val="48CE6D95"/>
    <w:rsid w:val="4A3E426B"/>
    <w:rsid w:val="4B0623D5"/>
    <w:rsid w:val="4D391876"/>
    <w:rsid w:val="4F5457F4"/>
    <w:rsid w:val="502C078C"/>
    <w:rsid w:val="50A119A8"/>
    <w:rsid w:val="50F20EE4"/>
    <w:rsid w:val="51403F6D"/>
    <w:rsid w:val="53125B9C"/>
    <w:rsid w:val="54411261"/>
    <w:rsid w:val="56D81591"/>
    <w:rsid w:val="57F77317"/>
    <w:rsid w:val="581C7FAA"/>
    <w:rsid w:val="58BE257B"/>
    <w:rsid w:val="598A4E51"/>
    <w:rsid w:val="5A525682"/>
    <w:rsid w:val="5C1D7743"/>
    <w:rsid w:val="5D4D73A6"/>
    <w:rsid w:val="5EE74DDA"/>
    <w:rsid w:val="5F5F78BA"/>
    <w:rsid w:val="60131F94"/>
    <w:rsid w:val="60AA6AC1"/>
    <w:rsid w:val="611F5A26"/>
    <w:rsid w:val="612529AC"/>
    <w:rsid w:val="613E53E4"/>
    <w:rsid w:val="61453534"/>
    <w:rsid w:val="615062DD"/>
    <w:rsid w:val="61BF69AC"/>
    <w:rsid w:val="625D4324"/>
    <w:rsid w:val="63E55A32"/>
    <w:rsid w:val="641C3548"/>
    <w:rsid w:val="648B3D81"/>
    <w:rsid w:val="65C8118B"/>
    <w:rsid w:val="66C84571"/>
    <w:rsid w:val="670D6088"/>
    <w:rsid w:val="680601B4"/>
    <w:rsid w:val="6A6E4AC1"/>
    <w:rsid w:val="6B237F4A"/>
    <w:rsid w:val="6B7162DC"/>
    <w:rsid w:val="6C191E86"/>
    <w:rsid w:val="6D8B18FA"/>
    <w:rsid w:val="6EB77625"/>
    <w:rsid w:val="6EE9701F"/>
    <w:rsid w:val="6F1A61F4"/>
    <w:rsid w:val="703C5631"/>
    <w:rsid w:val="705F1128"/>
    <w:rsid w:val="714D0E54"/>
    <w:rsid w:val="72137F5A"/>
    <w:rsid w:val="74335276"/>
    <w:rsid w:val="74767492"/>
    <w:rsid w:val="75894EBC"/>
    <w:rsid w:val="78E22854"/>
    <w:rsid w:val="797449E4"/>
    <w:rsid w:val="79FA116E"/>
    <w:rsid w:val="7BF072B3"/>
    <w:rsid w:val="7C5224CC"/>
    <w:rsid w:val="7D027491"/>
    <w:rsid w:val="7D501636"/>
    <w:rsid w:val="7F0F0A43"/>
    <w:rsid w:val="7F145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4DE69B8"/>
  <w15:docId w15:val="{08EB98E1-9AE7-41DF-9788-4F0832AD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uiPriority="39"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adjustRightInd w:val="0"/>
      <w:snapToGrid w:val="0"/>
      <w:spacing w:line="440" w:lineRule="exact"/>
      <w:ind w:firstLineChars="200" w:firstLine="200"/>
      <w:jc w:val="both"/>
    </w:pPr>
    <w:rPr>
      <w:rFonts w:eastAsiaTheme="minorEastAsia" w:cstheme="minorBidi"/>
      <w:sz w:val="24"/>
      <w:szCs w:val="22"/>
    </w:rPr>
  </w:style>
  <w:style w:type="paragraph" w:styleId="1">
    <w:name w:val="heading 1"/>
    <w:basedOn w:val="a"/>
    <w:next w:val="a"/>
    <w:link w:val="10"/>
    <w:uiPriority w:val="9"/>
    <w:qFormat/>
    <w:pPr>
      <w:keepNext/>
      <w:keepLines/>
      <w:spacing w:before="340" w:after="330"/>
      <w:ind w:firstLineChars="0" w:firstLine="0"/>
      <w:outlineLvl w:val="0"/>
    </w:pPr>
    <w:rPr>
      <w:rFonts w:eastAsia="黑体"/>
      <w:b/>
      <w:bCs/>
      <w:kern w:val="44"/>
      <w:szCs w:val="44"/>
    </w:rPr>
  </w:style>
  <w:style w:type="paragraph" w:styleId="2">
    <w:name w:val="heading 2"/>
    <w:basedOn w:val="a"/>
    <w:next w:val="a"/>
    <w:link w:val="20"/>
    <w:uiPriority w:val="9"/>
    <w:unhideWhenUsed/>
    <w:qFormat/>
    <w:pPr>
      <w:keepNext/>
      <w:keepLines/>
      <w:spacing w:before="260" w:after="260"/>
      <w:ind w:firstLineChars="0" w:firstLine="0"/>
      <w:outlineLvl w:val="1"/>
    </w:pPr>
    <w:rPr>
      <w:rFonts w:eastAsia="黑体" w:cstheme="majorBidi"/>
      <w:b/>
      <w:bCs/>
      <w:szCs w:val="32"/>
    </w:rPr>
  </w:style>
  <w:style w:type="paragraph" w:styleId="3">
    <w:name w:val="heading 3"/>
    <w:basedOn w:val="a"/>
    <w:next w:val="a"/>
    <w:link w:val="30"/>
    <w:uiPriority w:val="9"/>
    <w:unhideWhenUsed/>
    <w:qFormat/>
    <w:pPr>
      <w:keepNext/>
      <w:keepLines/>
      <w:spacing w:before="260" w:after="260"/>
      <w:ind w:firstLineChars="0" w:firstLine="0"/>
      <w:outlineLvl w:val="2"/>
    </w:pPr>
    <w:rPr>
      <w:rFonts w:eastAsia="楷体"/>
      <w:bCs/>
      <w:szCs w:val="32"/>
    </w:rPr>
  </w:style>
  <w:style w:type="paragraph" w:styleId="4">
    <w:name w:val="heading 4"/>
    <w:basedOn w:val="a"/>
    <w:next w:val="a"/>
    <w:link w:val="40"/>
    <w:uiPriority w:val="9"/>
    <w:unhideWhenUsed/>
    <w:qFormat/>
    <w:pPr>
      <w:keepNext/>
      <w:keepLines/>
      <w:spacing w:before="280" w:after="290" w:line="376" w:lineRule="atLeast"/>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beforeLines="50" w:line="300" w:lineRule="auto"/>
      <w:ind w:firstLine="420"/>
    </w:pPr>
    <w:rPr>
      <w:szCs w:val="24"/>
    </w:rPr>
  </w:style>
  <w:style w:type="paragraph" w:styleId="a4">
    <w:name w:val="caption"/>
    <w:basedOn w:val="a"/>
    <w:next w:val="a"/>
    <w:uiPriority w:val="35"/>
    <w:unhideWhenUsed/>
    <w:qFormat/>
    <w:pPr>
      <w:jc w:val="center"/>
    </w:pPr>
    <w:rPr>
      <w:rFonts w:eastAsia="黑体" w:cstheme="majorBidi"/>
      <w:szCs w:val="20"/>
    </w:rPr>
  </w:style>
  <w:style w:type="paragraph" w:styleId="a5">
    <w:name w:val="Document Map"/>
    <w:basedOn w:val="a"/>
    <w:link w:val="a6"/>
    <w:uiPriority w:val="99"/>
    <w:semiHidden/>
    <w:unhideWhenUsed/>
    <w:qFormat/>
    <w:rPr>
      <w:rFonts w:ascii="宋体"/>
      <w:sz w:val="18"/>
      <w:szCs w:val="18"/>
    </w:rPr>
  </w:style>
  <w:style w:type="paragraph" w:styleId="a7">
    <w:name w:val="annotation text"/>
    <w:basedOn w:val="a"/>
    <w:link w:val="a8"/>
    <w:uiPriority w:val="99"/>
    <w:semiHidden/>
    <w:unhideWhenUsed/>
    <w:qFormat/>
    <w:pPr>
      <w:jc w:val="left"/>
    </w:pPr>
  </w:style>
  <w:style w:type="paragraph" w:styleId="a9">
    <w:name w:val="Body Text Indent"/>
    <w:basedOn w:val="a"/>
    <w:qFormat/>
    <w:pPr>
      <w:spacing w:after="120"/>
      <w:ind w:leftChars="200" w:left="420"/>
    </w:pPr>
    <w:rPr>
      <w:szCs w:val="24"/>
    </w:rPr>
  </w:style>
  <w:style w:type="paragraph" w:styleId="TOC5">
    <w:name w:val="toc 5"/>
    <w:basedOn w:val="a"/>
    <w:next w:val="a"/>
    <w:uiPriority w:val="39"/>
    <w:qFormat/>
    <w:pPr>
      <w:ind w:leftChars="800" w:left="1680"/>
    </w:pPr>
    <w:rPr>
      <w:szCs w:val="24"/>
    </w:rPr>
  </w:style>
  <w:style w:type="paragraph" w:styleId="TOC3">
    <w:name w:val="toc 3"/>
    <w:basedOn w:val="a"/>
    <w:next w:val="a"/>
    <w:uiPriority w:val="39"/>
    <w:unhideWhenUsed/>
    <w:qFormat/>
    <w:pPr>
      <w:adjustRightInd/>
      <w:snapToGrid/>
      <w:spacing w:after="100" w:line="276" w:lineRule="auto"/>
      <w:ind w:left="440" w:firstLineChars="0" w:firstLine="0"/>
      <w:jc w:val="left"/>
    </w:pPr>
    <w:rPr>
      <w:rFonts w:asciiTheme="minorHAnsi" w:hAnsiTheme="minorHAnsi"/>
      <w:sz w:val="22"/>
    </w:rPr>
  </w:style>
  <w:style w:type="paragraph" w:styleId="aa">
    <w:name w:val="Balloon Text"/>
    <w:basedOn w:val="a"/>
    <w:link w:val="ab"/>
    <w:uiPriority w:val="99"/>
    <w:semiHidden/>
    <w:unhideWhenUsed/>
    <w:qFormat/>
    <w:pPr>
      <w:spacing w:line="240" w:lineRule="auto"/>
    </w:pPr>
    <w:rPr>
      <w:sz w:val="18"/>
      <w:szCs w:val="18"/>
    </w:rPr>
  </w:style>
  <w:style w:type="paragraph" w:styleId="ac">
    <w:name w:val="footer"/>
    <w:basedOn w:val="a"/>
    <w:link w:val="ad"/>
    <w:uiPriority w:val="99"/>
    <w:unhideWhenUsed/>
    <w:qFormat/>
    <w:pPr>
      <w:tabs>
        <w:tab w:val="center" w:pos="4153"/>
        <w:tab w:val="right" w:pos="8306"/>
      </w:tabs>
      <w:spacing w:line="240" w:lineRule="atLeast"/>
      <w:jc w:val="left"/>
    </w:pPr>
    <w:rPr>
      <w:sz w:val="18"/>
      <w:szCs w:val="18"/>
    </w:rPr>
  </w:style>
  <w:style w:type="paragraph" w:styleId="ae">
    <w:name w:val="header"/>
    <w:basedOn w:val="a"/>
    <w:link w:val="af"/>
    <w:uiPriority w:val="99"/>
    <w:semiHidden/>
    <w:unhideWhenUsed/>
    <w:qFormat/>
    <w:pPr>
      <w:pBdr>
        <w:bottom w:val="single" w:sz="6" w:space="1" w:color="auto"/>
      </w:pBdr>
      <w:tabs>
        <w:tab w:val="center" w:pos="4153"/>
        <w:tab w:val="right" w:pos="8306"/>
      </w:tabs>
      <w:spacing w:line="240" w:lineRule="atLeast"/>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f0">
    <w:name w:val="Normal (Web)"/>
    <w:basedOn w:val="a"/>
    <w:uiPriority w:val="99"/>
    <w:unhideWhenUsed/>
    <w:qFormat/>
    <w:pPr>
      <w:adjustRightInd/>
      <w:snapToGrid/>
      <w:spacing w:before="100" w:beforeAutospacing="1" w:after="100" w:afterAutospacing="1" w:line="240" w:lineRule="auto"/>
      <w:ind w:firstLineChars="0" w:firstLine="0"/>
      <w:jc w:val="left"/>
    </w:pPr>
    <w:rPr>
      <w:rFonts w:ascii="宋体" w:hAnsi="宋体" w:cs="宋体"/>
      <w:szCs w:val="24"/>
    </w:rPr>
  </w:style>
  <w:style w:type="paragraph" w:styleId="af1">
    <w:name w:val="annotation subject"/>
    <w:basedOn w:val="a7"/>
    <w:next w:val="a7"/>
    <w:link w:val="af2"/>
    <w:uiPriority w:val="99"/>
    <w:semiHidden/>
    <w:unhideWhenUsed/>
    <w:qFormat/>
    <w:rPr>
      <w:b/>
      <w:bCs/>
    </w:rPr>
  </w:style>
  <w:style w:type="paragraph" w:styleId="21">
    <w:name w:val="Body Text First Indent 2"/>
    <w:basedOn w:val="a9"/>
    <w:uiPriority w:val="99"/>
    <w:unhideWhenUsed/>
    <w:qFormat/>
    <w:pPr>
      <w:ind w:firstLine="420"/>
    </w:pPr>
  </w:style>
  <w:style w:type="table" w:styleId="af3">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imes New Roman" w:eastAsia="黑体" w:hAnsi="Times New Roman"/>
      <w:b/>
      <w:bCs/>
      <w:kern w:val="44"/>
      <w:sz w:val="28"/>
      <w:szCs w:val="44"/>
    </w:rPr>
  </w:style>
  <w:style w:type="character" w:customStyle="1" w:styleId="a6">
    <w:name w:val="文档结构图 字符"/>
    <w:basedOn w:val="a0"/>
    <w:link w:val="a5"/>
    <w:uiPriority w:val="99"/>
    <w:semiHidden/>
    <w:qFormat/>
    <w:rPr>
      <w:rFonts w:ascii="宋体" w:eastAsia="宋体" w:hAnsi="Tahoma"/>
      <w:sz w:val="18"/>
      <w:szCs w:val="18"/>
    </w:rPr>
  </w:style>
  <w:style w:type="paragraph" w:styleId="af6">
    <w:name w:val="List Paragraph"/>
    <w:basedOn w:val="a"/>
    <w:uiPriority w:val="34"/>
    <w:qFormat/>
    <w:pPr>
      <w:ind w:firstLine="420"/>
    </w:pPr>
  </w:style>
  <w:style w:type="paragraph" w:styleId="af7">
    <w:name w:val="No Spacing"/>
    <w:uiPriority w:val="1"/>
    <w:qFormat/>
    <w:pPr>
      <w:adjustRightInd w:val="0"/>
      <w:snapToGrid w:val="0"/>
    </w:pPr>
    <w:rPr>
      <w:rFonts w:cstheme="minorBidi"/>
      <w:sz w:val="24"/>
      <w:szCs w:val="22"/>
    </w:rPr>
  </w:style>
  <w:style w:type="character" w:customStyle="1" w:styleId="20">
    <w:name w:val="标题 2 字符"/>
    <w:basedOn w:val="a0"/>
    <w:link w:val="2"/>
    <w:uiPriority w:val="9"/>
    <w:qFormat/>
    <w:rPr>
      <w:rFonts w:ascii="Times New Roman" w:eastAsia="黑体" w:hAnsi="Times New Roman" w:cstheme="majorBidi"/>
      <w:b/>
      <w:bCs/>
      <w:sz w:val="24"/>
      <w:szCs w:val="32"/>
    </w:rPr>
  </w:style>
  <w:style w:type="character" w:customStyle="1" w:styleId="30">
    <w:name w:val="标题 3 字符"/>
    <w:basedOn w:val="a0"/>
    <w:link w:val="3"/>
    <w:uiPriority w:val="9"/>
    <w:qFormat/>
    <w:rPr>
      <w:rFonts w:ascii="Times New Roman" w:eastAsia="楷体" w:hAnsi="Times New Roman"/>
      <w:bCs/>
      <w:sz w:val="24"/>
      <w:szCs w:val="32"/>
    </w:rPr>
  </w:style>
  <w:style w:type="paragraph" w:customStyle="1" w:styleId="af8">
    <w:name w:val="表格内容"/>
    <w:basedOn w:val="a"/>
    <w:link w:val="Char"/>
    <w:qFormat/>
    <w:pPr>
      <w:spacing w:line="240" w:lineRule="auto"/>
      <w:ind w:firstLineChars="0" w:firstLine="0"/>
      <w:jc w:val="left"/>
    </w:pPr>
    <w:rPr>
      <w:rFonts w:cs="宋体"/>
      <w:bCs/>
      <w:sz w:val="21"/>
      <w:szCs w:val="21"/>
    </w:rPr>
  </w:style>
  <w:style w:type="character" w:customStyle="1" w:styleId="Char">
    <w:name w:val="表格内容 Char"/>
    <w:basedOn w:val="a0"/>
    <w:link w:val="af8"/>
    <w:qFormat/>
    <w:rPr>
      <w:rFonts w:ascii="Times New Roman" w:eastAsia="宋体" w:hAnsi="Times New Roman" w:cs="宋体"/>
      <w:bCs/>
      <w:sz w:val="21"/>
      <w:szCs w:val="21"/>
    </w:rPr>
  </w:style>
  <w:style w:type="character" w:customStyle="1" w:styleId="af">
    <w:name w:val="页眉 字符"/>
    <w:basedOn w:val="a0"/>
    <w:link w:val="ae"/>
    <w:uiPriority w:val="99"/>
    <w:semiHidden/>
    <w:qFormat/>
    <w:rPr>
      <w:rFonts w:ascii="Times New Roman" w:eastAsia="宋体" w:hAnsi="Times New Roman"/>
      <w:sz w:val="18"/>
      <w:szCs w:val="18"/>
    </w:rPr>
  </w:style>
  <w:style w:type="character" w:customStyle="1" w:styleId="ad">
    <w:name w:val="页脚 字符"/>
    <w:basedOn w:val="a0"/>
    <w:link w:val="ac"/>
    <w:uiPriority w:val="99"/>
    <w:qFormat/>
    <w:rPr>
      <w:rFonts w:ascii="Times New Roman" w:eastAsia="宋体" w:hAnsi="Times New Roman"/>
      <w:sz w:val="18"/>
      <w:szCs w:val="18"/>
    </w:rPr>
  </w:style>
  <w:style w:type="character" w:customStyle="1" w:styleId="ab">
    <w:name w:val="批注框文本 字符"/>
    <w:basedOn w:val="a0"/>
    <w:link w:val="aa"/>
    <w:uiPriority w:val="99"/>
    <w:semiHidden/>
    <w:qFormat/>
    <w:rPr>
      <w:rFonts w:ascii="Times New Roman" w:eastAsia="宋体" w:hAnsi="Times New Roman"/>
      <w:sz w:val="18"/>
      <w:szCs w:val="18"/>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customStyle="1" w:styleId="TOC10">
    <w:name w:val="TOC 标题1"/>
    <w:basedOn w:val="1"/>
    <w:next w:val="a"/>
    <w:uiPriority w:val="39"/>
    <w:semiHidden/>
    <w:unhideWhenUsed/>
    <w:qFormat/>
    <w:pPr>
      <w:adjustRightInd/>
      <w:snapToGrid/>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character" w:customStyle="1" w:styleId="a8">
    <w:name w:val="批注文字 字符"/>
    <w:basedOn w:val="a0"/>
    <w:link w:val="a7"/>
    <w:uiPriority w:val="99"/>
    <w:semiHidden/>
    <w:qFormat/>
    <w:rPr>
      <w:rFonts w:ascii="Times New Roman" w:eastAsiaTheme="minorEastAsia" w:hAnsi="Times New Roman"/>
      <w:sz w:val="24"/>
    </w:rPr>
  </w:style>
  <w:style w:type="character" w:customStyle="1" w:styleId="af2">
    <w:name w:val="批注主题 字符"/>
    <w:basedOn w:val="a8"/>
    <w:link w:val="af1"/>
    <w:uiPriority w:val="99"/>
    <w:semiHidden/>
    <w:qFormat/>
    <w:rPr>
      <w:rFonts w:ascii="Times New Roman" w:eastAsiaTheme="minorEastAsia" w:hAnsi="Times New Roman"/>
      <w:b/>
      <w:bCs/>
      <w:sz w:val="24"/>
    </w:rPr>
  </w:style>
  <w:style w:type="paragraph" w:customStyle="1" w:styleId="af9">
    <w:name w:val="目次、标准名称标题"/>
    <w:basedOn w:val="a"/>
    <w:next w:val="afa"/>
    <w:qFormat/>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afa">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fb">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c">
    <w:name w:val="标准书脚_奇数页"/>
    <w:qFormat/>
    <w:pPr>
      <w:spacing w:before="120"/>
      <w:ind w:right="198"/>
      <w:jc w:val="right"/>
    </w:pPr>
    <w:rPr>
      <w:rFonts w:ascii="宋体"/>
      <w:sz w:val="18"/>
      <w:szCs w:val="18"/>
    </w:rPr>
  </w:style>
  <w:style w:type="paragraph" w:customStyle="1" w:styleId="afd">
    <w:name w:val="标准书脚_偶数页"/>
    <w:qFormat/>
    <w:pPr>
      <w:spacing w:before="120"/>
      <w:ind w:left="221"/>
    </w:pPr>
    <w:rPr>
      <w:rFonts w:ascii="宋体"/>
      <w:sz w:val="18"/>
      <w:szCs w:val="18"/>
    </w:rPr>
  </w:style>
  <w:style w:type="paragraph" w:customStyle="1" w:styleId="01-body">
    <w:name w:val="01-body"/>
    <w:basedOn w:val="a3"/>
    <w:qFormat/>
    <w:pPr>
      <w:spacing w:before="50" w:line="400" w:lineRule="exact"/>
      <w:ind w:firstLine="200"/>
    </w:pPr>
    <w:rPr>
      <w:rFonts w:eastAsia="等线"/>
      <w:shd w:val="clear" w:color="auto" w:fill="FFFFFF"/>
    </w:rPr>
  </w:style>
  <w:style w:type="paragraph" w:customStyle="1" w:styleId="02-body-bold">
    <w:name w:val="02-body-bold"/>
    <w:basedOn w:val="01-body"/>
    <w:qFormat/>
    <w:pPr>
      <w:spacing w:before="156"/>
      <w:ind w:firstLine="480"/>
    </w:pPr>
    <w:rPr>
      <w:b/>
    </w:rPr>
  </w:style>
  <w:style w:type="paragraph" w:customStyle="1" w:styleId="07-table-header">
    <w:name w:val="07-table-header"/>
    <w:basedOn w:val="Char1"/>
    <w:qFormat/>
    <w:pPr>
      <w:spacing w:line="360" w:lineRule="auto"/>
      <w:jc w:val="center"/>
    </w:pPr>
    <w:rPr>
      <w:rFonts w:eastAsia="黑体"/>
      <w:b/>
      <w:szCs w:val="21"/>
    </w:rPr>
  </w:style>
  <w:style w:type="paragraph" w:customStyle="1" w:styleId="Char1">
    <w:name w:val="Char1"/>
    <w:basedOn w:val="a"/>
    <w:next w:val="a"/>
    <w:qFormat/>
    <w:rPr>
      <w:szCs w:val="24"/>
    </w:rPr>
  </w:style>
  <w:style w:type="paragraph" w:customStyle="1" w:styleId="08-table-header-small">
    <w:name w:val="08-table-header-small"/>
    <w:basedOn w:val="07-table-header"/>
    <w:uiPriority w:val="99"/>
    <w:qFormat/>
    <w:rPr>
      <w:rFonts w:cs="宋体"/>
      <w:sz w:val="21"/>
    </w:rPr>
  </w:style>
  <w:style w:type="paragraph" w:customStyle="1" w:styleId="09-table-body">
    <w:name w:val="09-table-body"/>
    <w:basedOn w:val="08-table-header-small"/>
    <w:qFormat/>
    <w:pPr>
      <w:spacing w:line="400" w:lineRule="exact"/>
      <w:jc w:val="left"/>
    </w:pPr>
    <w:rPr>
      <w:rFonts w:eastAsiaTheme="minorEastAsia"/>
      <w:b w:val="0"/>
      <w:sz w:val="1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000-">
    <w:name w:val="000-正文样式"/>
    <w:basedOn w:val="a"/>
    <w:qFormat/>
    <w:pPr>
      <w:spacing w:line="300" w:lineRule="auto"/>
    </w:pPr>
  </w:style>
  <w:style w:type="paragraph" w:customStyle="1" w:styleId="003-">
    <w:name w:val="003-表头"/>
    <w:qFormat/>
    <w:pPr>
      <w:jc w:val="center"/>
    </w:pPr>
    <w:rPr>
      <w:rFonts w:ascii="等线" w:eastAsia="微软雅黑 Light" w:hAnsi="等线" w:cs="宋体"/>
      <w:b/>
      <w:bCs/>
      <w:kern w:val="2"/>
      <w:sz w:val="18"/>
    </w:rPr>
  </w:style>
  <w:style w:type="paragraph" w:customStyle="1" w:styleId="005-">
    <w:name w:val="005-表格正文"/>
    <w:qFormat/>
    <w:pPr>
      <w:spacing w:line="240" w:lineRule="atLeast"/>
      <w:jc w:val="center"/>
    </w:pPr>
    <w:rPr>
      <w:rFonts w:ascii="等线" w:eastAsia="等线" w:hAnsi="等线"/>
      <w:kern w:val="2"/>
      <w:sz w:val="18"/>
      <w:szCs w:val="21"/>
    </w:rPr>
  </w:style>
  <w:style w:type="paragraph" w:customStyle="1" w:styleId="03-title">
    <w:name w:val="03-title"/>
    <w:basedOn w:val="07-table-head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98785-6E1A-413C-8DC7-A3787F12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1998</Words>
  <Characters>11393</Characters>
  <Application>Microsoft Office Word</Application>
  <DocSecurity>0</DocSecurity>
  <Lines>94</Lines>
  <Paragraphs>26</Paragraphs>
  <ScaleCrop>false</ScaleCrop>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sculin</dc:creator>
  <cp:lastModifiedBy>孙雅霁</cp:lastModifiedBy>
  <cp:revision>3</cp:revision>
  <cp:lastPrinted>2018-09-12T01:08:00Z</cp:lastPrinted>
  <dcterms:created xsi:type="dcterms:W3CDTF">2023-11-20T18:18:00Z</dcterms:created>
  <dcterms:modified xsi:type="dcterms:W3CDTF">2023-11-20T18:20:00Z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